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53038" w:rsidRPr="00783080" w:rsidRDefault="00053038" w:rsidP="00053038">
      <w:pPr>
        <w:tabs>
          <w:tab w:val="right" w:pos="9072"/>
        </w:tabs>
        <w:jc w:val="both"/>
        <w:rPr>
          <w:rFonts w:ascii="Arial" w:eastAsia="宋体"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#9</w:t>
      </w:r>
      <w:r w:rsidR="00E7128F">
        <w:rPr>
          <w:rFonts w:ascii="Arial" w:eastAsia="宋体" w:hAnsi="Arial" w:cs="Arial" w:hint="eastAsia"/>
          <w:b/>
          <w:sz w:val="24"/>
          <w:lang w:eastAsia="zh-CN"/>
        </w:rPr>
        <w:t>3</w:t>
      </w:r>
      <w:r w:rsidRPr="00E75D00">
        <w:rPr>
          <w:rFonts w:ascii="Arial" w:eastAsia="MS Mincho" w:hAnsi="Arial"/>
          <w:b/>
          <w:sz w:val="24"/>
        </w:rPr>
        <w:tab/>
      </w:r>
      <w:r w:rsidRPr="006D0575">
        <w:rPr>
          <w:rFonts w:ascii="Arial" w:hAnsi="Arial"/>
          <w:b/>
          <w:sz w:val="24"/>
          <w:lang w:eastAsia="zh-CN"/>
        </w:rPr>
        <w:t>R4-19</w:t>
      </w:r>
      <w:r>
        <w:rPr>
          <w:rFonts w:ascii="Arial" w:eastAsia="宋体" w:hAnsi="Arial" w:hint="eastAsia"/>
          <w:b/>
          <w:sz w:val="24"/>
          <w:lang w:eastAsia="zh-CN"/>
        </w:rPr>
        <w:t>1</w:t>
      </w:r>
      <w:r w:rsidR="00E7128F">
        <w:rPr>
          <w:rFonts w:ascii="Arial" w:eastAsia="宋体" w:hAnsi="Arial" w:hint="eastAsia"/>
          <w:b/>
          <w:sz w:val="24"/>
          <w:lang w:eastAsia="zh-CN"/>
        </w:rPr>
        <w:t>3756</w:t>
      </w:r>
    </w:p>
    <w:p w:rsidR="00053038" w:rsidRPr="007D5E3C" w:rsidRDefault="00E7128F" w:rsidP="00053038">
      <w:pPr>
        <w:tabs>
          <w:tab w:val="left" w:pos="3106"/>
          <w:tab w:val="center" w:pos="4536"/>
          <w:tab w:val="right" w:pos="9072"/>
        </w:tabs>
        <w:jc w:val="both"/>
        <w:rPr>
          <w:rFonts w:ascii="Arial" w:eastAsia="宋体" w:hAnsi="Arial"/>
          <w:b/>
          <w:sz w:val="24"/>
          <w:lang w:eastAsia="zh-CN"/>
        </w:rPr>
      </w:pPr>
      <w:r>
        <w:rPr>
          <w:rFonts w:ascii="Arial" w:eastAsia="宋体" w:hAnsi="Arial" w:hint="eastAsia"/>
          <w:b/>
          <w:sz w:val="24"/>
          <w:lang w:eastAsia="zh-CN"/>
        </w:rPr>
        <w:t>Reno, USA</w:t>
      </w:r>
      <w:r w:rsidR="00053038">
        <w:rPr>
          <w:rFonts w:ascii="Arial" w:hAnsi="Arial"/>
          <w:b/>
          <w:sz w:val="24"/>
          <w:lang w:eastAsia="zh-CN"/>
        </w:rPr>
        <w:t xml:space="preserve">, </w:t>
      </w:r>
      <w:r w:rsidRPr="00C13890">
        <w:rPr>
          <w:rFonts w:ascii="Arial" w:eastAsia="宋体" w:hAnsi="Arial"/>
          <w:b/>
          <w:sz w:val="24"/>
          <w:lang w:eastAsia="zh-CN"/>
        </w:rPr>
        <w:t>18</w:t>
      </w:r>
      <w:r w:rsidRPr="00C13890">
        <w:rPr>
          <w:rFonts w:ascii="Arial" w:eastAsia="宋体" w:hAnsi="Arial"/>
          <w:b/>
          <w:sz w:val="24"/>
          <w:vertAlign w:val="superscript"/>
          <w:lang w:eastAsia="zh-CN"/>
        </w:rPr>
        <w:t>th</w:t>
      </w:r>
      <w:r w:rsidRPr="00C13890">
        <w:rPr>
          <w:rFonts w:ascii="Arial" w:eastAsia="宋体" w:hAnsi="Arial" w:hint="eastAsia"/>
          <w:b/>
          <w:sz w:val="24"/>
          <w:lang w:eastAsia="zh-CN"/>
        </w:rPr>
        <w:t xml:space="preserve"> </w:t>
      </w:r>
      <w:r w:rsidRPr="00C13890">
        <w:rPr>
          <w:rFonts w:ascii="Arial" w:eastAsia="宋体" w:hAnsi="Arial"/>
          <w:b/>
          <w:sz w:val="24"/>
          <w:lang w:eastAsia="zh-CN"/>
        </w:rPr>
        <w:t>–</w:t>
      </w:r>
      <w:r w:rsidRPr="00C13890">
        <w:rPr>
          <w:rFonts w:ascii="Arial" w:eastAsia="宋体" w:hAnsi="Arial" w:hint="eastAsia"/>
          <w:b/>
          <w:sz w:val="24"/>
          <w:lang w:eastAsia="zh-CN"/>
        </w:rPr>
        <w:t xml:space="preserve"> </w:t>
      </w:r>
      <w:r w:rsidRPr="00C13890">
        <w:rPr>
          <w:rFonts w:ascii="Arial" w:eastAsia="宋体" w:hAnsi="Arial"/>
          <w:b/>
          <w:sz w:val="24"/>
          <w:lang w:eastAsia="zh-CN"/>
        </w:rPr>
        <w:t>22</w:t>
      </w:r>
      <w:r w:rsidRPr="00C13890">
        <w:rPr>
          <w:rFonts w:ascii="Arial" w:eastAsia="宋体" w:hAnsi="Arial"/>
          <w:b/>
          <w:sz w:val="24"/>
          <w:vertAlign w:val="superscript"/>
          <w:lang w:eastAsia="zh-CN"/>
        </w:rPr>
        <w:t>nd</w:t>
      </w:r>
      <w:r w:rsidRPr="00C13890">
        <w:rPr>
          <w:rFonts w:ascii="Arial" w:eastAsia="宋体" w:hAnsi="Arial"/>
          <w:b/>
          <w:sz w:val="24"/>
          <w:lang w:eastAsia="zh-CN"/>
        </w:rPr>
        <w:t xml:space="preserve"> Nov, 2019</w:t>
      </w:r>
    </w:p>
    <w:p w:rsidR="00053038" w:rsidRPr="007D5E3C" w:rsidRDefault="00053038" w:rsidP="00053038">
      <w:pPr>
        <w:tabs>
          <w:tab w:val="left" w:pos="420"/>
          <w:tab w:val="left" w:pos="840"/>
          <w:tab w:val="left" w:pos="1260"/>
          <w:tab w:val="left" w:pos="1680"/>
          <w:tab w:val="left" w:pos="2100"/>
          <w:tab w:val="left" w:pos="2520"/>
        </w:tabs>
        <w:jc w:val="both"/>
        <w:rPr>
          <w:rFonts w:ascii="Arial" w:eastAsia="宋体" w:hAnsi="Arial"/>
          <w:b/>
          <w:sz w:val="24"/>
          <w:lang w:eastAsia="zh-CN"/>
        </w:rPr>
      </w:pPr>
    </w:p>
    <w:p w:rsidR="00053038" w:rsidRPr="00107E1B" w:rsidRDefault="00053038" w:rsidP="00053038">
      <w:pPr>
        <w:pStyle w:val="a4"/>
        <w:tabs>
          <w:tab w:val="clear" w:pos="4536"/>
          <w:tab w:val="left" w:pos="1800"/>
        </w:tabs>
        <w:spacing w:after="60"/>
        <w:ind w:left="1800" w:hanging="1800"/>
        <w:jc w:val="both"/>
        <w:rPr>
          <w:rFonts w:eastAsia="宋体"/>
          <w:sz w:val="24"/>
          <w:lang w:eastAsia="zh-CN"/>
        </w:rPr>
      </w:pPr>
      <w:r w:rsidRPr="00107E1B">
        <w:rPr>
          <w:sz w:val="24"/>
        </w:rPr>
        <w:t>Source:</w:t>
      </w:r>
      <w:r w:rsidRPr="00107E1B">
        <w:rPr>
          <w:sz w:val="24"/>
        </w:rPr>
        <w:tab/>
      </w:r>
      <w:r>
        <w:rPr>
          <w:rFonts w:eastAsia="宋体" w:hint="eastAsia"/>
          <w:sz w:val="24"/>
          <w:lang w:eastAsia="zh-CN"/>
        </w:rPr>
        <w:t>CATT</w:t>
      </w:r>
    </w:p>
    <w:p w:rsidR="00053038" w:rsidRPr="00A33BF5" w:rsidRDefault="00053038" w:rsidP="00E7128F">
      <w:pPr>
        <w:pStyle w:val="a4"/>
        <w:tabs>
          <w:tab w:val="clear" w:pos="4536"/>
          <w:tab w:val="left" w:pos="1800"/>
        </w:tabs>
        <w:spacing w:after="60"/>
        <w:ind w:left="1807" w:hangingChars="750" w:hanging="1807"/>
        <w:rPr>
          <w:rFonts w:eastAsia="宋体"/>
          <w:sz w:val="24"/>
          <w:lang w:val="en-US" w:eastAsia="zh-CN"/>
        </w:rPr>
      </w:pPr>
      <w:r w:rsidRPr="00E7784C">
        <w:rPr>
          <w:sz w:val="24"/>
        </w:rPr>
        <w:t>Title:</w:t>
      </w:r>
      <w:r w:rsidRPr="00E7784C">
        <w:rPr>
          <w:sz w:val="24"/>
        </w:rPr>
        <w:tab/>
      </w:r>
      <w:r w:rsidR="00E7128F">
        <w:rPr>
          <w:rFonts w:eastAsia="宋体" w:hint="eastAsia"/>
          <w:sz w:val="24"/>
          <w:lang w:eastAsia="zh-CN"/>
        </w:rPr>
        <w:t xml:space="preserve">Further discussion on super uplink </w:t>
      </w:r>
    </w:p>
    <w:p w:rsidR="00053038" w:rsidRPr="00107E1B" w:rsidRDefault="00053038" w:rsidP="00053038">
      <w:pPr>
        <w:pStyle w:val="a4"/>
        <w:tabs>
          <w:tab w:val="clear" w:pos="4536"/>
          <w:tab w:val="clear" w:pos="9072"/>
          <w:tab w:val="left" w:pos="1800"/>
          <w:tab w:val="left" w:pos="3825"/>
        </w:tabs>
        <w:spacing w:after="60"/>
        <w:jc w:val="both"/>
        <w:rPr>
          <w:rFonts w:eastAsia="宋体"/>
          <w:sz w:val="24"/>
          <w:lang w:eastAsia="zh-CN"/>
        </w:rPr>
      </w:pPr>
      <w:r w:rsidRPr="00253F46">
        <w:rPr>
          <w:sz w:val="24"/>
        </w:rPr>
        <w:t>Agenda Item:</w:t>
      </w:r>
      <w:r w:rsidRPr="00253F46">
        <w:rPr>
          <w:sz w:val="24"/>
        </w:rPr>
        <w:tab/>
      </w:r>
      <w:r w:rsidR="00E7128F">
        <w:rPr>
          <w:rFonts w:eastAsia="宋体" w:hint="eastAsia"/>
          <w:sz w:val="24"/>
          <w:lang w:eastAsia="zh-CN"/>
        </w:rPr>
        <w:t>9.13.1.6</w:t>
      </w:r>
    </w:p>
    <w:p w:rsidR="00053038" w:rsidRPr="00E94627" w:rsidRDefault="00053038" w:rsidP="00053038">
      <w:pPr>
        <w:pStyle w:val="a4"/>
        <w:tabs>
          <w:tab w:val="left" w:pos="1800"/>
        </w:tabs>
        <w:snapToGrid w:val="0"/>
        <w:spacing w:after="240"/>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rsidR="00053038" w:rsidRPr="004B24FA"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4B24FA">
        <w:rPr>
          <w:rFonts w:eastAsia="宋体"/>
          <w:lang w:eastAsia="zh-CN"/>
        </w:rPr>
        <w:t>Introduction</w:t>
      </w:r>
    </w:p>
    <w:p w:rsidR="00B17F86" w:rsidRDefault="00053038" w:rsidP="00053038">
      <w:pPr>
        <w:pStyle w:val="a0"/>
        <w:tabs>
          <w:tab w:val="num" w:pos="226"/>
          <w:tab w:val="num" w:pos="284"/>
          <w:tab w:val="left" w:pos="5103"/>
        </w:tabs>
        <w:snapToGrid w:val="0"/>
        <w:rPr>
          <w:rFonts w:eastAsia="宋体" w:hint="eastAsia"/>
          <w:sz w:val="21"/>
          <w:szCs w:val="21"/>
          <w:lang w:val="en-US" w:eastAsia="zh-CN"/>
        </w:rPr>
      </w:pPr>
      <w:r>
        <w:rPr>
          <w:rFonts w:eastAsia="宋体" w:hint="eastAsia"/>
          <w:sz w:val="21"/>
          <w:szCs w:val="21"/>
          <w:lang w:eastAsia="zh-CN"/>
        </w:rPr>
        <w:t xml:space="preserve">UE requirements on Tx </w:t>
      </w:r>
      <w:r w:rsidRPr="005835F5">
        <w:rPr>
          <w:rFonts w:eastAsia="宋体"/>
          <w:sz w:val="21"/>
          <w:szCs w:val="21"/>
          <w:lang w:eastAsia="zh-CN"/>
        </w:rPr>
        <w:t>switching between two uplink carriers</w:t>
      </w:r>
      <w:r w:rsidR="00E7128F">
        <w:rPr>
          <w:rFonts w:eastAsia="宋体" w:hint="eastAsia"/>
          <w:sz w:val="21"/>
          <w:szCs w:val="21"/>
          <w:lang w:eastAsia="zh-CN"/>
        </w:rPr>
        <w:t xml:space="preserve"> has been extensively discussed</w:t>
      </w:r>
      <w:r w:rsidR="005A410C">
        <w:rPr>
          <w:rFonts w:eastAsia="宋体" w:hint="eastAsia"/>
          <w:sz w:val="21"/>
          <w:szCs w:val="21"/>
          <w:lang w:eastAsia="zh-CN"/>
        </w:rPr>
        <w:t xml:space="preserve"> </w:t>
      </w:r>
      <w:r w:rsidR="00E7128F">
        <w:rPr>
          <w:rFonts w:eastAsia="宋体" w:hint="eastAsia"/>
          <w:sz w:val="21"/>
          <w:szCs w:val="21"/>
          <w:lang w:eastAsia="zh-CN"/>
        </w:rPr>
        <w:t>during RAN4#92bis meeting</w:t>
      </w:r>
      <w:r>
        <w:rPr>
          <w:rFonts w:eastAsia="宋体" w:hint="eastAsia"/>
          <w:sz w:val="21"/>
          <w:szCs w:val="21"/>
          <w:lang w:eastAsia="zh-CN"/>
        </w:rPr>
        <w:t xml:space="preserve"> [1]</w:t>
      </w:r>
      <w:r w:rsidR="00B17F86">
        <w:rPr>
          <w:rFonts w:eastAsia="宋体" w:hint="eastAsia"/>
          <w:sz w:val="21"/>
          <w:szCs w:val="21"/>
          <w:lang w:eastAsia="zh-CN"/>
        </w:rPr>
        <w:t xml:space="preserve"> and a WF was approved in [2]</w:t>
      </w:r>
      <w:r>
        <w:rPr>
          <w:rFonts w:eastAsia="宋体" w:hint="eastAsia"/>
          <w:sz w:val="21"/>
          <w:szCs w:val="21"/>
          <w:lang w:val="en-GB" w:eastAsia="zh-CN"/>
        </w:rPr>
        <w:t xml:space="preserve">. </w:t>
      </w:r>
      <w:r w:rsidR="00B17F86">
        <w:rPr>
          <w:rFonts w:eastAsia="宋体"/>
          <w:sz w:val="21"/>
          <w:szCs w:val="21"/>
          <w:lang w:val="en-US" w:eastAsia="zh-CN"/>
        </w:rPr>
        <w:t>F</w:t>
      </w:r>
      <w:r w:rsidR="00B17F86">
        <w:rPr>
          <w:rFonts w:eastAsia="宋体" w:hint="eastAsia"/>
          <w:sz w:val="21"/>
          <w:szCs w:val="21"/>
          <w:lang w:val="en-US" w:eastAsia="zh-CN"/>
        </w:rPr>
        <w:t>rom the WF, the following open issue need to be further discussed in RAN4#93 meeting.</w:t>
      </w:r>
    </w:p>
    <w:p w:rsidR="009537CD" w:rsidRPr="009537CD" w:rsidRDefault="009537CD" w:rsidP="009537CD">
      <w:pPr>
        <w:numPr>
          <w:ilvl w:val="1"/>
          <w:numId w:val="11"/>
        </w:numPr>
        <w:tabs>
          <w:tab w:val="clear" w:pos="1440"/>
          <w:tab w:val="num" w:pos="640"/>
        </w:tabs>
        <w:ind w:leftChars="140" w:left="640"/>
        <w:rPr>
          <w:rFonts w:eastAsia="宋体" w:hint="eastAsia"/>
          <w:i/>
          <w:iCs/>
          <w:sz w:val="21"/>
          <w:szCs w:val="21"/>
          <w:lang w:eastAsia="zh-CN"/>
        </w:rPr>
      </w:pPr>
      <w:r w:rsidRPr="009537CD">
        <w:rPr>
          <w:rFonts w:eastAsia="宋体"/>
          <w:i/>
          <w:iCs/>
          <w:sz w:val="21"/>
          <w:szCs w:val="21"/>
          <w:lang w:eastAsia="zh-CN"/>
        </w:rPr>
        <w:t>F</w:t>
      </w:r>
      <w:r w:rsidRPr="009537CD">
        <w:rPr>
          <w:rFonts w:eastAsia="宋体" w:hint="eastAsia"/>
          <w:i/>
          <w:iCs/>
          <w:sz w:val="21"/>
          <w:szCs w:val="21"/>
          <w:lang w:eastAsia="zh-CN"/>
        </w:rPr>
        <w:t>urther elaborate the options for the length of UL switching period</w:t>
      </w:r>
    </w:p>
    <w:p w:rsidR="009537CD" w:rsidRPr="009537CD" w:rsidRDefault="009537CD" w:rsidP="009537CD">
      <w:pPr>
        <w:numPr>
          <w:ilvl w:val="1"/>
          <w:numId w:val="11"/>
        </w:numPr>
        <w:tabs>
          <w:tab w:val="clear" w:pos="1440"/>
          <w:tab w:val="num" w:pos="640"/>
        </w:tabs>
        <w:ind w:leftChars="140" w:left="640"/>
        <w:rPr>
          <w:rFonts w:eastAsia="宋体"/>
          <w:i/>
          <w:iCs/>
          <w:sz w:val="21"/>
          <w:szCs w:val="21"/>
          <w:lang w:eastAsia="zh-CN"/>
        </w:rPr>
      </w:pPr>
      <w:r w:rsidRPr="009537CD">
        <w:rPr>
          <w:rFonts w:eastAsia="宋体" w:hint="eastAsia"/>
          <w:i/>
          <w:iCs/>
          <w:sz w:val="21"/>
          <w:szCs w:val="21"/>
          <w:lang w:eastAsia="zh-CN"/>
        </w:rPr>
        <w:t>H</w:t>
      </w:r>
      <w:r w:rsidRPr="009537CD">
        <w:rPr>
          <w:rFonts w:eastAsia="宋体"/>
          <w:i/>
          <w:iCs/>
          <w:sz w:val="21"/>
          <w:szCs w:val="21"/>
          <w:lang w:eastAsia="zh-CN"/>
        </w:rPr>
        <w:t>andling DL reception interruption</w:t>
      </w:r>
    </w:p>
    <w:p w:rsidR="009537CD" w:rsidRPr="009537CD" w:rsidRDefault="009537CD" w:rsidP="009537CD">
      <w:pPr>
        <w:numPr>
          <w:ilvl w:val="1"/>
          <w:numId w:val="11"/>
        </w:numPr>
        <w:tabs>
          <w:tab w:val="clear" w:pos="1440"/>
          <w:tab w:val="num" w:pos="640"/>
        </w:tabs>
        <w:ind w:leftChars="140" w:left="640"/>
        <w:rPr>
          <w:rFonts w:eastAsia="宋体" w:hint="eastAsia"/>
          <w:i/>
          <w:iCs/>
          <w:sz w:val="21"/>
          <w:szCs w:val="21"/>
          <w:lang w:eastAsia="zh-CN"/>
        </w:rPr>
      </w:pPr>
      <w:r w:rsidRPr="009537CD">
        <w:rPr>
          <w:rFonts w:eastAsia="宋体"/>
          <w:i/>
          <w:iCs/>
          <w:sz w:val="21"/>
          <w:szCs w:val="21"/>
          <w:lang w:eastAsia="zh-CN"/>
        </w:rPr>
        <w:t>Ne</w:t>
      </w:r>
      <w:r w:rsidRPr="009537CD">
        <w:rPr>
          <w:rFonts w:eastAsia="宋体" w:hint="eastAsia"/>
          <w:i/>
          <w:iCs/>
          <w:sz w:val="21"/>
          <w:szCs w:val="21"/>
          <w:lang w:eastAsia="zh-CN"/>
        </w:rPr>
        <w:t>cessitate</w:t>
      </w:r>
      <w:r w:rsidRPr="009537CD">
        <w:rPr>
          <w:rFonts w:eastAsia="宋体"/>
          <w:i/>
          <w:iCs/>
          <w:sz w:val="21"/>
          <w:szCs w:val="21"/>
          <w:lang w:eastAsia="zh-CN"/>
        </w:rPr>
        <w:t xml:space="preserve"> of RRM </w:t>
      </w:r>
      <w:r w:rsidRPr="009537CD">
        <w:rPr>
          <w:rFonts w:eastAsia="宋体" w:hint="eastAsia"/>
          <w:i/>
          <w:iCs/>
          <w:sz w:val="21"/>
          <w:szCs w:val="21"/>
          <w:lang w:eastAsia="zh-CN"/>
        </w:rPr>
        <w:t xml:space="preserve">switching </w:t>
      </w:r>
      <w:r w:rsidRPr="009537CD">
        <w:rPr>
          <w:rFonts w:eastAsia="宋体"/>
          <w:i/>
          <w:iCs/>
          <w:sz w:val="21"/>
          <w:szCs w:val="21"/>
          <w:lang w:eastAsia="zh-CN"/>
        </w:rPr>
        <w:t>delay requirements</w:t>
      </w:r>
    </w:p>
    <w:p w:rsidR="009537CD" w:rsidRPr="009537CD" w:rsidRDefault="009537CD" w:rsidP="009537CD">
      <w:pPr>
        <w:numPr>
          <w:ilvl w:val="1"/>
          <w:numId w:val="11"/>
        </w:numPr>
        <w:tabs>
          <w:tab w:val="clear" w:pos="1440"/>
          <w:tab w:val="num" w:pos="640"/>
        </w:tabs>
        <w:ind w:leftChars="140" w:left="640"/>
        <w:rPr>
          <w:rFonts w:eastAsia="宋体" w:hint="eastAsia"/>
          <w:i/>
          <w:iCs/>
          <w:sz w:val="21"/>
          <w:szCs w:val="21"/>
          <w:lang w:eastAsia="zh-CN"/>
        </w:rPr>
      </w:pPr>
      <w:r w:rsidRPr="009537CD">
        <w:rPr>
          <w:rFonts w:eastAsia="宋体"/>
          <w:i/>
          <w:iCs/>
          <w:sz w:val="21"/>
          <w:szCs w:val="21"/>
          <w:lang w:eastAsia="zh-CN"/>
        </w:rPr>
        <w:t>UE capability reporting</w:t>
      </w:r>
    </w:p>
    <w:p w:rsidR="00053038" w:rsidRPr="00563AB7" w:rsidRDefault="00053038" w:rsidP="00053038">
      <w:pPr>
        <w:pStyle w:val="a0"/>
        <w:tabs>
          <w:tab w:val="num" w:pos="226"/>
          <w:tab w:val="num" w:pos="284"/>
          <w:tab w:val="left" w:pos="5103"/>
        </w:tabs>
        <w:snapToGrid w:val="0"/>
        <w:spacing w:beforeLines="50" w:before="156"/>
        <w:rPr>
          <w:rFonts w:eastAsia="宋体"/>
          <w:sz w:val="21"/>
          <w:szCs w:val="21"/>
          <w:lang w:val="en-GB" w:eastAsia="zh-CN"/>
        </w:rPr>
      </w:pPr>
      <w:r w:rsidRPr="00563AB7">
        <w:rPr>
          <w:rFonts w:eastAsia="宋体" w:hint="eastAsia"/>
          <w:sz w:val="21"/>
          <w:szCs w:val="21"/>
          <w:lang w:val="en-GB" w:eastAsia="zh-CN"/>
        </w:rPr>
        <w:t xml:space="preserve">The contribution </w:t>
      </w:r>
      <w:r>
        <w:rPr>
          <w:rFonts w:eastAsia="宋体" w:hint="eastAsia"/>
          <w:sz w:val="21"/>
          <w:szCs w:val="21"/>
          <w:lang w:val="en-GB" w:eastAsia="zh-CN"/>
        </w:rPr>
        <w:t xml:space="preserve">will discuss </w:t>
      </w:r>
      <w:r w:rsidRPr="00563AB7">
        <w:rPr>
          <w:rFonts w:eastAsia="宋体" w:hint="eastAsia"/>
          <w:sz w:val="21"/>
          <w:szCs w:val="21"/>
          <w:lang w:val="en-GB" w:eastAsia="zh-CN"/>
        </w:rPr>
        <w:t>the</w:t>
      </w:r>
      <w:r w:rsidR="005A410C">
        <w:rPr>
          <w:rFonts w:eastAsia="宋体" w:hint="eastAsia"/>
          <w:sz w:val="21"/>
          <w:szCs w:val="21"/>
          <w:lang w:val="en-GB" w:eastAsia="zh-CN"/>
        </w:rPr>
        <w:t>se open issues for</w:t>
      </w:r>
      <w:r w:rsidRPr="00563AB7">
        <w:rPr>
          <w:rFonts w:eastAsia="宋体"/>
          <w:sz w:val="21"/>
          <w:szCs w:val="21"/>
          <w:lang w:val="en-GB" w:eastAsia="zh-CN"/>
        </w:rPr>
        <w:t xml:space="preserve"> swit</w:t>
      </w:r>
      <w:r>
        <w:rPr>
          <w:rFonts w:eastAsia="宋体"/>
          <w:sz w:val="21"/>
          <w:szCs w:val="21"/>
          <w:lang w:val="en-GB" w:eastAsia="zh-CN"/>
        </w:rPr>
        <w:t>ching between case 1 and case 2</w:t>
      </w:r>
      <w:r>
        <w:rPr>
          <w:rFonts w:eastAsia="宋体" w:hint="eastAsia"/>
          <w:sz w:val="21"/>
          <w:szCs w:val="21"/>
          <w:lang w:val="en-GB" w:eastAsia="zh-CN"/>
        </w:rPr>
        <w:t>.</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eastAsia="zh-CN"/>
        </w:rPr>
      </w:pPr>
      <w:r w:rsidRPr="00136F27">
        <w:rPr>
          <w:rFonts w:eastAsia="宋体" w:hint="eastAsia"/>
          <w:lang w:eastAsia="zh-CN"/>
        </w:rPr>
        <w:t>Discussion</w:t>
      </w:r>
    </w:p>
    <w:p w:rsidR="00053038" w:rsidRPr="007B0AAA" w:rsidRDefault="00053038" w:rsidP="00053038">
      <w:pPr>
        <w:pStyle w:val="20"/>
        <w:spacing w:after="180"/>
        <w:rPr>
          <w:rFonts w:ascii="Times New Roman" w:eastAsia="宋体" w:hAnsi="Times New Roman"/>
          <w:sz w:val="24"/>
          <w:lang w:eastAsia="zh-CN"/>
        </w:rPr>
      </w:pPr>
      <w:r w:rsidRPr="007B0AAA">
        <w:rPr>
          <w:rFonts w:ascii="Times New Roman" w:eastAsia="宋体" w:hAnsi="Times New Roman" w:hint="eastAsia"/>
          <w:sz w:val="24"/>
          <w:lang w:eastAsia="zh-CN"/>
        </w:rPr>
        <w:t>2.1</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sidRPr="002275A9">
        <w:rPr>
          <w:rFonts w:ascii="Times New Roman" w:hAnsi="Times New Roman"/>
          <w:sz w:val="24"/>
          <w:lang w:eastAsia="zh-CN"/>
        </w:rPr>
        <w:t>Length of switching period</w:t>
      </w:r>
      <w:bookmarkStart w:id="0" w:name="_GoBack"/>
      <w:bookmarkEnd w:id="0"/>
    </w:p>
    <w:p w:rsidR="00053038" w:rsidRDefault="00053038" w:rsidP="00053038">
      <w:pPr>
        <w:pStyle w:val="a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 xml:space="preserve">The following </w:t>
      </w:r>
      <w:r>
        <w:rPr>
          <w:rFonts w:eastAsia="宋体"/>
          <w:sz w:val="21"/>
          <w:szCs w:val="21"/>
          <w:lang w:val="en-GB" w:eastAsia="zh-CN"/>
        </w:rPr>
        <w:t>agreement</w:t>
      </w:r>
      <w:r>
        <w:rPr>
          <w:rFonts w:eastAsia="宋体" w:hint="eastAsia"/>
          <w:sz w:val="21"/>
          <w:szCs w:val="21"/>
          <w:lang w:val="en-GB" w:eastAsia="zh-CN"/>
        </w:rPr>
        <w:t xml:space="preserve">s were reached </w:t>
      </w:r>
      <w:r w:rsidR="005A410C">
        <w:rPr>
          <w:rFonts w:eastAsia="宋体" w:hint="eastAsia"/>
          <w:sz w:val="21"/>
          <w:szCs w:val="21"/>
          <w:lang w:val="en-GB" w:eastAsia="zh-CN"/>
        </w:rPr>
        <w:t>during RAN4#92bis meeting</w:t>
      </w:r>
      <w:r>
        <w:rPr>
          <w:rFonts w:eastAsia="宋体" w:hint="eastAsia"/>
          <w:sz w:val="21"/>
          <w:szCs w:val="21"/>
          <w:lang w:val="en-GB" w:eastAsia="zh-CN"/>
        </w:rPr>
        <w:t>:</w:t>
      </w:r>
    </w:p>
    <w:p w:rsidR="00053038" w:rsidRDefault="00053038" w:rsidP="00053038">
      <w:pPr>
        <w:pStyle w:val="a0"/>
        <w:tabs>
          <w:tab w:val="num" w:pos="226"/>
          <w:tab w:val="num" w:pos="284"/>
          <w:tab w:val="left" w:pos="5103"/>
        </w:tabs>
        <w:snapToGrid w:val="0"/>
        <w:rPr>
          <w:rFonts w:eastAsia="宋体"/>
          <w:sz w:val="21"/>
          <w:szCs w:val="21"/>
          <w:lang w:val="en-GB" w:eastAsia="zh-CN"/>
        </w:rPr>
      </w:pPr>
      <w:r>
        <w:rPr>
          <w:rFonts w:eastAsia="宋体"/>
          <w:noProof/>
          <w:sz w:val="21"/>
          <w:szCs w:val="21"/>
          <w:lang w:val="en-US" w:eastAsia="zh-CN"/>
        </w:rPr>
        <mc:AlternateContent>
          <mc:Choice Requires="wps">
            <w:drawing>
              <wp:inline distT="0" distB="0" distL="0" distR="0">
                <wp:extent cx="5790565" cy="3272319"/>
                <wp:effectExtent l="0" t="0" r="19685" b="23495"/>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0565" cy="3272319"/>
                        </a:xfrm>
                        <a:prstGeom prst="rect">
                          <a:avLst/>
                        </a:prstGeom>
                        <a:solidFill>
                          <a:srgbClr val="FFFFFF"/>
                        </a:solidFill>
                        <a:ln w="9525">
                          <a:solidFill>
                            <a:srgbClr val="000000"/>
                          </a:solidFill>
                          <a:miter lim="800000"/>
                          <a:headEnd/>
                          <a:tailEnd/>
                        </a:ln>
                      </wps:spPr>
                      <wps:txbx>
                        <w:txbxContent>
                          <w:p w:rsidR="00900CD5" w:rsidRPr="00006E21" w:rsidRDefault="00900CD5" w:rsidP="00006E21">
                            <w:pPr>
                              <w:numPr>
                                <w:ilvl w:val="1"/>
                                <w:numId w:val="11"/>
                              </w:numPr>
                              <w:tabs>
                                <w:tab w:val="clear" w:pos="1440"/>
                                <w:tab w:val="num" w:pos="640"/>
                              </w:tabs>
                              <w:ind w:leftChars="140" w:left="640"/>
                              <w:rPr>
                                <w:rFonts w:eastAsia="宋体"/>
                                <w:i/>
                                <w:iCs/>
                                <w:sz w:val="21"/>
                                <w:szCs w:val="21"/>
                                <w:lang w:eastAsia="zh-CN"/>
                              </w:rPr>
                            </w:pPr>
                            <w:r w:rsidRPr="00006E21">
                              <w:rPr>
                                <w:rFonts w:eastAsia="宋体"/>
                                <w:i/>
                                <w:iCs/>
                                <w:sz w:val="21"/>
                                <w:szCs w:val="21"/>
                                <w:lang w:eastAsia="zh-CN"/>
                              </w:rPr>
                              <w:t>RAN4 recommendation on the length of UL switching period for defining UE RF requirements and capability reporting:</w:t>
                            </w:r>
                          </w:p>
                          <w:p w:rsidR="00900CD5" w:rsidRPr="005A410C" w:rsidRDefault="00900CD5" w:rsidP="005A410C">
                            <w:pPr>
                              <w:numPr>
                                <w:ilvl w:val="1"/>
                                <w:numId w:val="9"/>
                              </w:numPr>
                              <w:rPr>
                                <w:rFonts w:eastAsia="宋体"/>
                                <w:i/>
                                <w:sz w:val="21"/>
                                <w:szCs w:val="21"/>
                                <w:lang w:eastAsia="zh-CN"/>
                              </w:rPr>
                            </w:pPr>
                            <w:r w:rsidRPr="005A410C">
                              <w:rPr>
                                <w:rFonts w:eastAsia="宋体"/>
                                <w:i/>
                                <w:sz w:val="21"/>
                                <w:szCs w:val="21"/>
                                <w:lang w:eastAsia="zh-CN"/>
                              </w:rPr>
                              <w:t>[0]us, 35us, 140 us, [250]us</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RAN4 will decide whether 250us will be defined based on UE implementation in RAN4 #93 meeting</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 xml:space="preserve">0us cannot be achieved with the UE implementation of 2 </w:t>
                            </w:r>
                            <w:proofErr w:type="spellStart"/>
                            <w:proofErr w:type="gramStart"/>
                            <w:r w:rsidRPr="005A410C">
                              <w:rPr>
                                <w:rFonts w:eastAsia="宋体"/>
                                <w:i/>
                                <w:sz w:val="21"/>
                                <w:szCs w:val="21"/>
                                <w:lang w:eastAsia="zh-CN"/>
                              </w:rPr>
                              <w:t>Tx</w:t>
                            </w:r>
                            <w:proofErr w:type="spellEnd"/>
                            <w:proofErr w:type="gramEnd"/>
                            <w:r w:rsidRPr="005A410C">
                              <w:rPr>
                                <w:rFonts w:eastAsia="宋体"/>
                                <w:i/>
                                <w:sz w:val="21"/>
                                <w:szCs w:val="21"/>
                                <w:lang w:eastAsia="zh-CN"/>
                              </w:rPr>
                              <w:t xml:space="preserve"> chains in total. RAN4 will decide whether 0us will be defined from RF requirements and/or capability reporting perspective for forward compatibility in RAN4 #93 meeting.</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The same length of switching period for switching from case 1 to case 2 and from case 2 to case 1.</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RAN4 does not preclude the possibility of down-selecting to the single value (e.g., one non-zero value) due to BS complexity issue and system performance.</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 xml:space="preserve">RAN4 does not preclude the possibility of introducing UE capability bit to allow different UE implementation. </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Existing RAN4 requirements will be not impact by introducing of the length of UL switching period</w:t>
                            </w:r>
                          </w:p>
                          <w:p w:rsidR="00900CD5" w:rsidRDefault="00900CD5" w:rsidP="00053038"/>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55.95pt;height:257.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">
                <v:textbox>
                  <w:txbxContent>
                    <w:p w:rsidR="00900CD5" w:rsidRPr="00006E21" w:rsidRDefault="00900CD5" w:rsidP="00006E21">
                      <w:pPr>
                        <w:numPr>
                          <w:ilvl w:val="1"/>
                          <w:numId w:val="11"/>
                        </w:numPr>
                        <w:tabs>
                          <w:tab w:val="clear" w:pos="1440"/>
                          <w:tab w:val="num" w:pos="640"/>
                        </w:tabs>
                        <w:ind w:leftChars="140" w:left="640"/>
                        <w:rPr>
                          <w:rFonts w:eastAsia="宋体"/>
                          <w:i/>
                          <w:iCs/>
                          <w:sz w:val="21"/>
                          <w:szCs w:val="21"/>
                          <w:lang w:eastAsia="zh-CN"/>
                        </w:rPr>
                      </w:pPr>
                      <w:r w:rsidRPr="00006E21">
                        <w:rPr>
                          <w:rFonts w:eastAsia="宋体"/>
                          <w:i/>
                          <w:iCs/>
                          <w:sz w:val="21"/>
                          <w:szCs w:val="21"/>
                          <w:lang w:eastAsia="zh-CN"/>
                        </w:rPr>
                        <w:t>RAN4 recommendation on the length of UL switching period for defining UE RF requirements and capability reporting:</w:t>
                      </w:r>
                    </w:p>
                    <w:p w:rsidR="00900CD5" w:rsidRPr="005A410C" w:rsidRDefault="00900CD5" w:rsidP="005A410C">
                      <w:pPr>
                        <w:numPr>
                          <w:ilvl w:val="1"/>
                          <w:numId w:val="9"/>
                        </w:numPr>
                        <w:rPr>
                          <w:rFonts w:eastAsia="宋体"/>
                          <w:i/>
                          <w:sz w:val="21"/>
                          <w:szCs w:val="21"/>
                          <w:lang w:eastAsia="zh-CN"/>
                        </w:rPr>
                      </w:pPr>
                      <w:r w:rsidRPr="005A410C">
                        <w:rPr>
                          <w:rFonts w:eastAsia="宋体"/>
                          <w:i/>
                          <w:sz w:val="21"/>
                          <w:szCs w:val="21"/>
                          <w:lang w:eastAsia="zh-CN"/>
                        </w:rPr>
                        <w:t>[0]us, 35us, 140 us, [250]us</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RAN4 will decide whether 250us will be defined based on UE implementation in RAN4 #93 meeting</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 xml:space="preserve">0us cannot be achieved with the UE implementation of 2 </w:t>
                      </w:r>
                      <w:proofErr w:type="spellStart"/>
                      <w:proofErr w:type="gramStart"/>
                      <w:r w:rsidRPr="005A410C">
                        <w:rPr>
                          <w:rFonts w:eastAsia="宋体"/>
                          <w:i/>
                          <w:sz w:val="21"/>
                          <w:szCs w:val="21"/>
                          <w:lang w:eastAsia="zh-CN"/>
                        </w:rPr>
                        <w:t>Tx</w:t>
                      </w:r>
                      <w:proofErr w:type="spellEnd"/>
                      <w:proofErr w:type="gramEnd"/>
                      <w:r w:rsidRPr="005A410C">
                        <w:rPr>
                          <w:rFonts w:eastAsia="宋体"/>
                          <w:i/>
                          <w:sz w:val="21"/>
                          <w:szCs w:val="21"/>
                          <w:lang w:eastAsia="zh-CN"/>
                        </w:rPr>
                        <w:t xml:space="preserve"> chains in total. RAN4 will decide whether 0us will be defined from RF requirements and/or capability reporting perspective for forward compatibility in RAN4 #93 meeting.</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The same length of switching period for switching from case 1 to case 2 and from case 2 to case 1.</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RAN4 does not preclude the possibility of down-selecting to the single value (e.g., one non-zero value) due to BS complexity issue and system performance.</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 xml:space="preserve">RAN4 does not preclude the possibility of introducing UE capability bit to allow different UE implementation. </w:t>
                      </w:r>
                    </w:p>
                    <w:p w:rsidR="00900CD5" w:rsidRPr="005A410C" w:rsidRDefault="00900CD5" w:rsidP="00FA53F0">
                      <w:pPr>
                        <w:numPr>
                          <w:ilvl w:val="2"/>
                          <w:numId w:val="9"/>
                        </w:numPr>
                        <w:rPr>
                          <w:rFonts w:eastAsia="宋体"/>
                          <w:i/>
                          <w:sz w:val="21"/>
                          <w:szCs w:val="21"/>
                          <w:lang w:eastAsia="zh-CN"/>
                        </w:rPr>
                      </w:pPr>
                      <w:r w:rsidRPr="005A410C">
                        <w:rPr>
                          <w:rFonts w:eastAsia="宋体"/>
                          <w:i/>
                          <w:sz w:val="21"/>
                          <w:szCs w:val="21"/>
                          <w:lang w:eastAsia="zh-CN"/>
                        </w:rPr>
                        <w:t>Existing RAN4 requirements will be not impact by introducing of the length of UL switching period</w:t>
                      </w:r>
                    </w:p>
                    <w:p w:rsidR="00900CD5" w:rsidRDefault="00900CD5" w:rsidP="00053038"/>
                  </w:txbxContent>
                </v:textbox>
                <w10:anchorlock/>
              </v:shape>
            </w:pict>
          </mc:Fallback>
        </mc:AlternateContent>
      </w:r>
    </w:p>
    <w:p w:rsidR="00FA53F0" w:rsidRDefault="00FA53F0" w:rsidP="00053038">
      <w:pPr>
        <w:pStyle w:val="a0"/>
        <w:tabs>
          <w:tab w:val="num" w:pos="226"/>
          <w:tab w:val="num" w:pos="284"/>
          <w:tab w:val="left" w:pos="5103"/>
        </w:tabs>
        <w:snapToGrid w:val="0"/>
        <w:rPr>
          <w:rFonts w:eastAsia="宋体" w:hint="eastAsia"/>
          <w:sz w:val="21"/>
          <w:szCs w:val="21"/>
          <w:lang w:val="en-GB" w:eastAsia="zh-CN"/>
        </w:rPr>
      </w:pPr>
    </w:p>
    <w:p w:rsidR="005A410C" w:rsidRDefault="00FA53F0" w:rsidP="00053038">
      <w:pPr>
        <w:pStyle w:val="a0"/>
        <w:tabs>
          <w:tab w:val="num" w:pos="226"/>
          <w:tab w:val="num" w:pos="284"/>
          <w:tab w:val="left" w:pos="5103"/>
        </w:tabs>
        <w:snapToGrid w:val="0"/>
        <w:rPr>
          <w:rFonts w:eastAsia="宋体" w:hint="eastAsia"/>
          <w:sz w:val="21"/>
          <w:szCs w:val="21"/>
          <w:lang w:val="en-GB" w:eastAsia="zh-CN"/>
        </w:rPr>
      </w:pPr>
      <w:r>
        <w:rPr>
          <w:rFonts w:eastAsia="宋体"/>
          <w:sz w:val="21"/>
          <w:szCs w:val="21"/>
          <w:lang w:val="en-GB" w:eastAsia="zh-CN"/>
        </w:rPr>
        <w:lastRenderedPageBreak/>
        <w:t>T</w:t>
      </w:r>
      <w:r>
        <w:rPr>
          <w:rFonts w:eastAsia="宋体" w:hint="eastAsia"/>
          <w:sz w:val="21"/>
          <w:szCs w:val="21"/>
          <w:lang w:val="en-GB" w:eastAsia="zh-CN"/>
        </w:rPr>
        <w:t>he open issue is whether to keep the value in square bracket.</w:t>
      </w:r>
      <w:r w:rsidR="00221E24">
        <w:rPr>
          <w:rFonts w:eastAsia="宋体" w:hint="eastAsia"/>
          <w:sz w:val="21"/>
          <w:szCs w:val="21"/>
          <w:lang w:val="en-GB" w:eastAsia="zh-CN"/>
        </w:rPr>
        <w:t xml:space="preserve"> </w:t>
      </w:r>
      <w:r w:rsidR="00221E24">
        <w:rPr>
          <w:rFonts w:eastAsia="宋体"/>
          <w:sz w:val="21"/>
          <w:szCs w:val="21"/>
          <w:lang w:val="en-GB" w:eastAsia="zh-CN"/>
        </w:rPr>
        <w:t>A</w:t>
      </w:r>
      <w:r w:rsidR="00221E24">
        <w:rPr>
          <w:rFonts w:eastAsia="宋体" w:hint="eastAsia"/>
          <w:sz w:val="21"/>
          <w:szCs w:val="21"/>
          <w:lang w:val="en-GB" w:eastAsia="zh-CN"/>
        </w:rPr>
        <w:t xml:space="preserve">nd </w:t>
      </w:r>
      <w:r w:rsidR="00221E24">
        <w:rPr>
          <w:rFonts w:eastAsia="宋体"/>
          <w:sz w:val="21"/>
          <w:szCs w:val="21"/>
          <w:lang w:val="en-GB" w:eastAsia="zh-CN"/>
        </w:rPr>
        <w:t>further</w:t>
      </w:r>
      <w:r w:rsidR="00221E24">
        <w:rPr>
          <w:rFonts w:eastAsia="宋体" w:hint="eastAsia"/>
          <w:sz w:val="21"/>
          <w:szCs w:val="21"/>
          <w:lang w:val="en-GB" w:eastAsia="zh-CN"/>
        </w:rPr>
        <w:t xml:space="preserve"> down scoping the options is not precluded.</w:t>
      </w:r>
    </w:p>
    <w:p w:rsidR="00EB13AA" w:rsidRPr="002D6FC8" w:rsidRDefault="00221E24" w:rsidP="002D6FC8">
      <w:pPr>
        <w:numPr>
          <w:ilvl w:val="1"/>
          <w:numId w:val="11"/>
        </w:numPr>
        <w:tabs>
          <w:tab w:val="clear" w:pos="1440"/>
          <w:tab w:val="num" w:pos="640"/>
        </w:tabs>
        <w:ind w:leftChars="140" w:left="640"/>
        <w:rPr>
          <w:rFonts w:eastAsia="宋体" w:hint="eastAsia"/>
          <w:iCs/>
          <w:sz w:val="21"/>
          <w:szCs w:val="21"/>
          <w:lang w:eastAsia="zh-CN"/>
        </w:rPr>
      </w:pPr>
      <w:r w:rsidRPr="002D6FC8">
        <w:rPr>
          <w:rFonts w:eastAsia="宋体"/>
          <w:iCs/>
          <w:sz w:val="21"/>
          <w:szCs w:val="21"/>
          <w:lang w:eastAsia="zh-CN"/>
        </w:rPr>
        <w:t>R</w:t>
      </w:r>
      <w:r w:rsidRPr="002D6FC8">
        <w:rPr>
          <w:rFonts w:eastAsia="宋体" w:hint="eastAsia"/>
          <w:iCs/>
          <w:sz w:val="21"/>
          <w:szCs w:val="21"/>
          <w:lang w:eastAsia="zh-CN"/>
        </w:rPr>
        <w:t xml:space="preserve">egarding [250] us, </w:t>
      </w:r>
      <w:r w:rsidR="00B11CC7" w:rsidRPr="002D6FC8">
        <w:rPr>
          <w:rFonts w:eastAsia="宋体" w:hint="eastAsia"/>
          <w:iCs/>
          <w:sz w:val="21"/>
          <w:szCs w:val="21"/>
          <w:lang w:eastAsia="zh-CN"/>
        </w:rPr>
        <w:t>it</w:t>
      </w:r>
      <w:r w:rsidRPr="002D6FC8">
        <w:rPr>
          <w:rFonts w:eastAsia="宋体" w:hint="eastAsia"/>
          <w:iCs/>
          <w:sz w:val="21"/>
          <w:szCs w:val="21"/>
          <w:lang w:eastAsia="zh-CN"/>
        </w:rPr>
        <w:t xml:space="preserve"> may due to some UE implementation</w:t>
      </w:r>
      <w:r w:rsidR="00B11CC7" w:rsidRPr="002D6FC8">
        <w:rPr>
          <w:rFonts w:eastAsia="宋体" w:hint="eastAsia"/>
          <w:iCs/>
          <w:sz w:val="21"/>
          <w:szCs w:val="21"/>
          <w:lang w:eastAsia="zh-CN"/>
        </w:rPr>
        <w:t xml:space="preserve">. </w:t>
      </w:r>
      <w:r w:rsidR="00B11CC7" w:rsidRPr="002D6FC8">
        <w:rPr>
          <w:rFonts w:eastAsia="宋体"/>
          <w:iCs/>
          <w:sz w:val="21"/>
          <w:szCs w:val="21"/>
          <w:lang w:eastAsia="zh-CN"/>
        </w:rPr>
        <w:t>H</w:t>
      </w:r>
      <w:r w:rsidR="00B11CC7" w:rsidRPr="002D6FC8">
        <w:rPr>
          <w:rFonts w:eastAsia="宋体" w:hint="eastAsia"/>
          <w:iCs/>
          <w:sz w:val="21"/>
          <w:szCs w:val="21"/>
          <w:lang w:eastAsia="zh-CN"/>
        </w:rPr>
        <w:t xml:space="preserve">owever, it seem that it is still a rather long period since about 8 </w:t>
      </w:r>
      <w:r w:rsidR="00B11CC7" w:rsidRPr="002D6FC8">
        <w:rPr>
          <w:rFonts w:eastAsia="宋体"/>
          <w:iCs/>
          <w:sz w:val="21"/>
          <w:szCs w:val="21"/>
          <w:lang w:eastAsia="zh-CN"/>
        </w:rPr>
        <w:t>symbol</w:t>
      </w:r>
      <w:r w:rsidR="00B11CC7" w:rsidRPr="002D6FC8">
        <w:rPr>
          <w:rFonts w:eastAsia="宋体" w:hint="eastAsia"/>
          <w:iCs/>
          <w:sz w:val="21"/>
          <w:szCs w:val="21"/>
          <w:lang w:eastAsia="zh-CN"/>
        </w:rPr>
        <w:t xml:space="preserve">s for 15 kHz SCS and more than 25 symbols for 30 kHz SCS will be impact for </w:t>
      </w:r>
      <w:r w:rsidR="00EB13AA" w:rsidRPr="002D6FC8">
        <w:rPr>
          <w:rFonts w:eastAsia="宋体" w:hint="eastAsia"/>
          <w:iCs/>
          <w:sz w:val="21"/>
          <w:szCs w:val="21"/>
          <w:lang w:eastAsia="zh-CN"/>
        </w:rPr>
        <w:t>two</w:t>
      </w:r>
      <w:r w:rsidR="00B11CC7" w:rsidRPr="002D6FC8">
        <w:rPr>
          <w:rFonts w:eastAsia="宋体" w:hint="eastAsia"/>
          <w:iCs/>
          <w:sz w:val="21"/>
          <w:szCs w:val="21"/>
          <w:lang w:eastAsia="zh-CN"/>
        </w:rPr>
        <w:t xml:space="preserve">-way switching. </w:t>
      </w:r>
      <w:r w:rsidR="00B11CC7" w:rsidRPr="002D6FC8">
        <w:rPr>
          <w:rFonts w:eastAsia="宋体"/>
          <w:iCs/>
          <w:sz w:val="21"/>
          <w:szCs w:val="21"/>
          <w:lang w:eastAsia="zh-CN"/>
        </w:rPr>
        <w:t>F</w:t>
      </w:r>
      <w:r w:rsidR="00B11CC7" w:rsidRPr="002D6FC8">
        <w:rPr>
          <w:rFonts w:eastAsia="宋体" w:hint="eastAsia"/>
          <w:iCs/>
          <w:sz w:val="21"/>
          <w:szCs w:val="21"/>
          <w:lang w:eastAsia="zh-CN"/>
        </w:rPr>
        <w:t>rom our point of view the performance gain will be impacted to a large extent</w:t>
      </w:r>
      <w:r w:rsidR="00D56C7C" w:rsidRPr="002D6FC8">
        <w:rPr>
          <w:rFonts w:eastAsia="宋体" w:hint="eastAsia"/>
          <w:iCs/>
          <w:sz w:val="21"/>
          <w:szCs w:val="21"/>
          <w:lang w:eastAsia="zh-CN"/>
        </w:rPr>
        <w:t xml:space="preserve">. </w:t>
      </w:r>
      <w:r w:rsidR="00D56C7C" w:rsidRPr="002D6FC8">
        <w:rPr>
          <w:rFonts w:eastAsia="宋体"/>
          <w:iCs/>
          <w:sz w:val="21"/>
          <w:szCs w:val="21"/>
          <w:lang w:eastAsia="zh-CN"/>
        </w:rPr>
        <w:t>I</w:t>
      </w:r>
      <w:r w:rsidR="00D56C7C" w:rsidRPr="002D6FC8">
        <w:rPr>
          <w:rFonts w:eastAsia="宋体" w:hint="eastAsia"/>
          <w:iCs/>
          <w:sz w:val="21"/>
          <w:szCs w:val="21"/>
          <w:lang w:eastAsia="zh-CN"/>
        </w:rPr>
        <w:t>t would be better not to consider this value.</w:t>
      </w:r>
      <w:r w:rsidR="00B11CC7" w:rsidRPr="002D6FC8">
        <w:rPr>
          <w:rFonts w:eastAsia="宋体" w:hint="eastAsia"/>
          <w:iCs/>
          <w:sz w:val="21"/>
          <w:szCs w:val="21"/>
          <w:lang w:eastAsia="zh-CN"/>
        </w:rPr>
        <w:t xml:space="preserve"> </w:t>
      </w:r>
    </w:p>
    <w:p w:rsidR="00D56C7C" w:rsidRPr="002D6FC8" w:rsidRDefault="00D56C7C" w:rsidP="002D6FC8">
      <w:pPr>
        <w:numPr>
          <w:ilvl w:val="1"/>
          <w:numId w:val="11"/>
        </w:numPr>
        <w:tabs>
          <w:tab w:val="clear" w:pos="1440"/>
          <w:tab w:val="num" w:pos="640"/>
        </w:tabs>
        <w:ind w:leftChars="140" w:left="640"/>
        <w:rPr>
          <w:rFonts w:eastAsia="宋体" w:hint="eastAsia"/>
          <w:iCs/>
          <w:sz w:val="21"/>
          <w:szCs w:val="21"/>
          <w:lang w:eastAsia="zh-CN"/>
        </w:rPr>
      </w:pPr>
      <w:r w:rsidRPr="002D6FC8">
        <w:rPr>
          <w:rFonts w:eastAsia="宋体"/>
          <w:iCs/>
          <w:sz w:val="21"/>
          <w:szCs w:val="21"/>
          <w:lang w:eastAsia="zh-CN"/>
        </w:rPr>
        <w:t>R</w:t>
      </w:r>
      <w:r w:rsidRPr="002D6FC8">
        <w:rPr>
          <w:rFonts w:eastAsia="宋体" w:hint="eastAsia"/>
          <w:iCs/>
          <w:sz w:val="21"/>
          <w:szCs w:val="21"/>
          <w:lang w:eastAsia="zh-CN"/>
        </w:rPr>
        <w:t xml:space="preserve">egarding [0] us switching period, it is not possible with the </w:t>
      </w:r>
      <w:r w:rsidRPr="002D6FC8">
        <w:rPr>
          <w:rFonts w:eastAsia="宋体"/>
          <w:iCs/>
          <w:sz w:val="21"/>
          <w:szCs w:val="21"/>
          <w:lang w:eastAsia="zh-CN"/>
        </w:rPr>
        <w:t>current</w:t>
      </w:r>
      <w:r w:rsidRPr="002D6FC8">
        <w:rPr>
          <w:rFonts w:eastAsia="宋体" w:hint="eastAsia"/>
          <w:iCs/>
          <w:sz w:val="21"/>
          <w:szCs w:val="21"/>
          <w:lang w:eastAsia="zh-CN"/>
        </w:rPr>
        <w:t xml:space="preserve"> UE implementation </w:t>
      </w:r>
      <w:r w:rsidRPr="002D6FC8">
        <w:rPr>
          <w:rFonts w:eastAsia="宋体"/>
          <w:iCs/>
          <w:sz w:val="21"/>
          <w:szCs w:val="21"/>
          <w:lang w:eastAsia="zh-CN"/>
        </w:rPr>
        <w:t>with</w:t>
      </w:r>
      <w:r w:rsidRPr="002D6FC8">
        <w:rPr>
          <w:rFonts w:eastAsia="宋体" w:hint="eastAsia"/>
          <w:iCs/>
          <w:sz w:val="21"/>
          <w:szCs w:val="21"/>
          <w:lang w:eastAsia="zh-CN"/>
        </w:rPr>
        <w:t xml:space="preserve"> 2 simultaneous RF chains. </w:t>
      </w:r>
      <w:r w:rsidRPr="002D6FC8">
        <w:rPr>
          <w:rFonts w:eastAsia="宋体"/>
          <w:iCs/>
          <w:sz w:val="21"/>
          <w:szCs w:val="21"/>
          <w:lang w:eastAsia="zh-CN"/>
        </w:rPr>
        <w:t>K</w:t>
      </w:r>
      <w:r w:rsidRPr="002D6FC8">
        <w:rPr>
          <w:rFonts w:eastAsia="宋体" w:hint="eastAsia"/>
          <w:iCs/>
          <w:sz w:val="21"/>
          <w:szCs w:val="21"/>
          <w:lang w:eastAsia="zh-CN"/>
        </w:rPr>
        <w:t xml:space="preserve">eeping this value is just from future proof perspective. </w:t>
      </w:r>
      <w:r w:rsidRPr="002D6FC8">
        <w:rPr>
          <w:rFonts w:eastAsia="宋体"/>
          <w:iCs/>
          <w:sz w:val="21"/>
          <w:szCs w:val="21"/>
          <w:lang w:eastAsia="zh-CN"/>
        </w:rPr>
        <w:t>W</w:t>
      </w:r>
      <w:r w:rsidRPr="002D6FC8">
        <w:rPr>
          <w:rFonts w:eastAsia="宋体" w:hint="eastAsia"/>
          <w:iCs/>
          <w:sz w:val="21"/>
          <w:szCs w:val="21"/>
          <w:lang w:eastAsia="zh-CN"/>
        </w:rPr>
        <w:t xml:space="preserve">e are ok to keep this value if it is not possible to down scope the options to a single value, e.g. either 35us or 140us. </w:t>
      </w:r>
    </w:p>
    <w:p w:rsidR="00AF5567" w:rsidRDefault="00AF5567" w:rsidP="00053038">
      <w:pPr>
        <w:pStyle w:val="a0"/>
        <w:tabs>
          <w:tab w:val="num" w:pos="226"/>
          <w:tab w:val="num" w:pos="284"/>
          <w:tab w:val="left" w:pos="5103"/>
        </w:tabs>
        <w:snapToGrid w:val="0"/>
        <w:rPr>
          <w:rFonts w:eastAsia="宋体" w:hint="eastAsia"/>
          <w:b/>
          <w:sz w:val="21"/>
          <w:szCs w:val="21"/>
          <w:lang w:eastAsia="zh-CN"/>
        </w:rPr>
      </w:pPr>
    </w:p>
    <w:p w:rsidR="00053038" w:rsidRDefault="00053038" w:rsidP="00053038">
      <w:pPr>
        <w:pStyle w:val="a0"/>
        <w:tabs>
          <w:tab w:val="num" w:pos="226"/>
          <w:tab w:val="num" w:pos="284"/>
          <w:tab w:val="left" w:pos="5103"/>
        </w:tabs>
        <w:snapToGrid w:val="0"/>
        <w:rPr>
          <w:rFonts w:eastAsia="宋体" w:hint="eastAsia"/>
          <w:b/>
          <w:sz w:val="21"/>
          <w:szCs w:val="21"/>
          <w:lang w:eastAsia="zh-CN"/>
        </w:rPr>
      </w:pPr>
      <w:r w:rsidRPr="00B511AC">
        <w:rPr>
          <w:rFonts w:eastAsia="宋体"/>
          <w:b/>
          <w:sz w:val="21"/>
          <w:szCs w:val="21"/>
          <w:lang w:eastAsia="zh-CN"/>
        </w:rPr>
        <w:t xml:space="preserve">Proposal </w:t>
      </w:r>
      <w:r w:rsidR="00AF5567">
        <w:rPr>
          <w:rFonts w:eastAsia="宋体" w:hint="eastAsia"/>
          <w:b/>
          <w:sz w:val="21"/>
          <w:szCs w:val="21"/>
          <w:lang w:eastAsia="zh-CN"/>
        </w:rPr>
        <w:t>1</w:t>
      </w:r>
      <w:r w:rsidRPr="00B511AC">
        <w:rPr>
          <w:rFonts w:eastAsia="宋体"/>
          <w:b/>
          <w:sz w:val="21"/>
          <w:szCs w:val="21"/>
          <w:lang w:eastAsia="zh-CN"/>
        </w:rPr>
        <w:t>:</w:t>
      </w:r>
      <w:r w:rsidRPr="00B511AC">
        <w:rPr>
          <w:rFonts w:eastAsia="宋体" w:hint="eastAsia"/>
          <w:b/>
          <w:sz w:val="21"/>
          <w:szCs w:val="21"/>
          <w:lang w:eastAsia="zh-CN"/>
        </w:rPr>
        <w:t xml:space="preserve"> </w:t>
      </w:r>
      <w:r w:rsidRPr="00B511AC">
        <w:rPr>
          <w:rFonts w:eastAsia="宋体"/>
          <w:b/>
          <w:sz w:val="21"/>
          <w:szCs w:val="21"/>
          <w:lang w:eastAsia="zh-CN"/>
        </w:rPr>
        <w:t xml:space="preserve">For UEs supporting switching period larger than </w:t>
      </w:r>
      <w:r w:rsidRPr="00B511AC">
        <w:rPr>
          <w:rFonts w:eastAsia="宋体" w:hint="eastAsia"/>
          <w:b/>
          <w:sz w:val="21"/>
          <w:szCs w:val="21"/>
          <w:lang w:eastAsia="zh-CN"/>
        </w:rPr>
        <w:t>140</w:t>
      </w:r>
      <w:r w:rsidRPr="00B511AC">
        <w:rPr>
          <w:rFonts w:eastAsia="宋体"/>
          <w:b/>
          <w:sz w:val="21"/>
          <w:szCs w:val="21"/>
          <w:lang w:eastAsia="zh-CN"/>
        </w:rPr>
        <w:t xml:space="preserve"> us</w:t>
      </w:r>
      <w:r>
        <w:rPr>
          <w:rFonts w:eastAsia="宋体" w:hint="eastAsia"/>
          <w:b/>
          <w:sz w:val="21"/>
          <w:szCs w:val="21"/>
          <w:lang w:eastAsia="zh-CN"/>
        </w:rPr>
        <w:t xml:space="preserve"> (X=140us)</w:t>
      </w:r>
      <w:r w:rsidRPr="00B511AC">
        <w:rPr>
          <w:rFonts w:eastAsia="宋体"/>
          <w:b/>
          <w:sz w:val="21"/>
          <w:szCs w:val="21"/>
          <w:lang w:eastAsia="zh-CN"/>
        </w:rPr>
        <w:t xml:space="preserve">, it can be assumed that this UE does not support the </w:t>
      </w:r>
      <w:r>
        <w:rPr>
          <w:rFonts w:eastAsia="宋体" w:hint="eastAsia"/>
          <w:b/>
          <w:sz w:val="21"/>
          <w:szCs w:val="21"/>
          <w:lang w:eastAsia="zh-CN"/>
        </w:rPr>
        <w:t>feature of switching between case 1 and case 2</w:t>
      </w:r>
      <w:r w:rsidRPr="00B511AC">
        <w:rPr>
          <w:rFonts w:eastAsia="宋体"/>
          <w:b/>
          <w:sz w:val="21"/>
          <w:szCs w:val="21"/>
          <w:lang w:eastAsia="zh-CN"/>
        </w:rPr>
        <w:t>.</w:t>
      </w:r>
    </w:p>
    <w:p w:rsidR="00D56C7C" w:rsidRDefault="005D1F30" w:rsidP="005D1F30">
      <w:pPr>
        <w:pStyle w:val="a0"/>
        <w:numPr>
          <w:ilvl w:val="1"/>
          <w:numId w:val="10"/>
        </w:numPr>
        <w:tabs>
          <w:tab w:val="left" w:pos="5103"/>
        </w:tabs>
        <w:snapToGrid w:val="0"/>
        <w:rPr>
          <w:rFonts w:eastAsia="宋体" w:hint="eastAsia"/>
          <w:b/>
          <w:sz w:val="21"/>
          <w:szCs w:val="21"/>
          <w:lang w:eastAsia="zh-CN"/>
        </w:rPr>
      </w:pPr>
      <w:r>
        <w:rPr>
          <w:rFonts w:eastAsia="宋体" w:hint="eastAsia"/>
          <w:b/>
          <w:sz w:val="21"/>
          <w:szCs w:val="21"/>
          <w:lang w:eastAsia="zh-CN"/>
        </w:rPr>
        <w:t xml:space="preserve">0us can be kept </w:t>
      </w:r>
      <w:r w:rsidR="0062790C">
        <w:rPr>
          <w:rFonts w:eastAsia="宋体" w:hint="eastAsia"/>
          <w:b/>
          <w:sz w:val="21"/>
          <w:szCs w:val="21"/>
          <w:lang w:eastAsia="zh-CN"/>
        </w:rPr>
        <w:t>if further down scoping 35us and 140us to one is not possible</w:t>
      </w:r>
      <w:r>
        <w:rPr>
          <w:rFonts w:eastAsia="宋体" w:hint="eastAsia"/>
          <w:b/>
          <w:sz w:val="21"/>
          <w:szCs w:val="21"/>
          <w:lang w:eastAsia="zh-CN"/>
        </w:rPr>
        <w:t>.</w:t>
      </w:r>
    </w:p>
    <w:p w:rsidR="00AF5567" w:rsidRDefault="00AF5567" w:rsidP="00AF5567">
      <w:pPr>
        <w:pStyle w:val="a0"/>
        <w:tabs>
          <w:tab w:val="left" w:pos="5103"/>
        </w:tabs>
        <w:snapToGrid w:val="0"/>
        <w:ind w:left="840"/>
        <w:rPr>
          <w:rFonts w:eastAsia="宋体" w:hint="eastAsia"/>
          <w:b/>
          <w:sz w:val="21"/>
          <w:szCs w:val="21"/>
          <w:lang w:eastAsia="zh-CN"/>
        </w:rPr>
      </w:pPr>
    </w:p>
    <w:p w:rsidR="005D1F30" w:rsidRPr="005D1F30" w:rsidRDefault="00053038" w:rsidP="005D1F30">
      <w:pPr>
        <w:pStyle w:val="20"/>
        <w:spacing w:after="180"/>
        <w:rPr>
          <w:rFonts w:ascii="Times New Roman" w:eastAsia="宋体" w:hAnsi="Times New Roman"/>
          <w:sz w:val="24"/>
          <w:lang w:eastAsia="zh-CN"/>
        </w:rPr>
      </w:pPr>
      <w:r w:rsidRPr="007B0AAA">
        <w:rPr>
          <w:rFonts w:ascii="Times New Roman" w:eastAsia="宋体" w:hAnsi="Times New Roman" w:hint="eastAsia"/>
          <w:sz w:val="24"/>
          <w:lang w:eastAsia="zh-CN"/>
        </w:rPr>
        <w:t>2.</w:t>
      </w:r>
      <w:r>
        <w:rPr>
          <w:rFonts w:ascii="Times New Roman" w:eastAsia="宋体" w:hAnsi="Times New Roman" w:hint="eastAsia"/>
          <w:sz w:val="24"/>
          <w:lang w:eastAsia="zh-CN"/>
        </w:rPr>
        <w:t>2</w:t>
      </w:r>
      <w:r w:rsidRPr="005D1F30">
        <w:rPr>
          <w:rFonts w:ascii="Times New Roman" w:eastAsia="宋体" w:hAnsi="Times New Roman"/>
          <w:sz w:val="24"/>
          <w:lang w:eastAsia="zh-CN"/>
        </w:rPr>
        <w:t xml:space="preserve"> </w:t>
      </w:r>
      <w:r w:rsidRPr="007B0AAA">
        <w:rPr>
          <w:rFonts w:ascii="Times New Roman" w:eastAsia="宋体" w:hAnsi="Times New Roman" w:hint="eastAsia"/>
          <w:sz w:val="24"/>
          <w:lang w:eastAsia="zh-CN"/>
        </w:rPr>
        <w:t xml:space="preserve"> </w:t>
      </w:r>
      <w:r w:rsidR="005D1F30" w:rsidRPr="005D1F30">
        <w:rPr>
          <w:rFonts w:ascii="Times New Roman" w:eastAsia="宋体" w:hAnsi="Times New Roman" w:hint="eastAsia"/>
          <w:sz w:val="24"/>
          <w:lang w:eastAsia="zh-CN"/>
        </w:rPr>
        <w:t>H</w:t>
      </w:r>
      <w:r w:rsidR="005D1F30" w:rsidRPr="005D1F30">
        <w:rPr>
          <w:rFonts w:ascii="Times New Roman" w:eastAsia="宋体" w:hAnsi="Times New Roman"/>
          <w:sz w:val="24"/>
          <w:lang w:eastAsia="zh-CN"/>
        </w:rPr>
        <w:t>andling DL reception interruption</w:t>
      </w:r>
    </w:p>
    <w:p w:rsidR="00053038" w:rsidRDefault="00006E21" w:rsidP="00053038">
      <w:pPr>
        <w:pStyle w:val="a0"/>
        <w:tabs>
          <w:tab w:val="num" w:pos="226"/>
          <w:tab w:val="num" w:pos="284"/>
          <w:tab w:val="left" w:pos="5103"/>
        </w:tabs>
        <w:snapToGrid w:val="0"/>
        <w:rPr>
          <w:rFonts w:eastAsia="宋体" w:hint="eastAsia"/>
          <w:sz w:val="21"/>
          <w:szCs w:val="21"/>
          <w:lang w:val="en-GB" w:eastAsia="zh-CN"/>
        </w:rPr>
      </w:pPr>
      <w:r>
        <w:rPr>
          <w:rFonts w:eastAsia="宋体"/>
          <w:sz w:val="21"/>
          <w:szCs w:val="21"/>
          <w:lang w:val="en-GB" w:eastAsia="zh-CN"/>
        </w:rPr>
        <w:t>P</w:t>
      </w:r>
      <w:r>
        <w:rPr>
          <w:rFonts w:eastAsia="宋体" w:hint="eastAsia"/>
          <w:sz w:val="21"/>
          <w:szCs w:val="21"/>
          <w:lang w:val="en-GB" w:eastAsia="zh-CN"/>
        </w:rPr>
        <w:t>otentially there are 3 options to address the DL reception interruption due to the RF Chain switching.</w:t>
      </w:r>
    </w:p>
    <w:p w:rsidR="00006E21" w:rsidRPr="002D6FC8" w:rsidRDefault="00006E21" w:rsidP="00006E21">
      <w:pPr>
        <w:numPr>
          <w:ilvl w:val="1"/>
          <w:numId w:val="11"/>
        </w:numPr>
        <w:tabs>
          <w:tab w:val="clear" w:pos="1440"/>
          <w:tab w:val="num" w:pos="640"/>
        </w:tabs>
        <w:ind w:leftChars="140" w:left="640"/>
        <w:rPr>
          <w:rFonts w:eastAsia="宋体"/>
          <w:sz w:val="21"/>
          <w:szCs w:val="21"/>
          <w:lang w:eastAsia="zh-CN"/>
        </w:rPr>
      </w:pPr>
      <w:r w:rsidRPr="002D6FC8">
        <w:rPr>
          <w:rFonts w:eastAsia="宋体"/>
          <w:iCs/>
          <w:sz w:val="21"/>
          <w:szCs w:val="21"/>
          <w:lang w:eastAsia="zh-CN"/>
        </w:rPr>
        <w:t xml:space="preserve">Option 1: Define different capabilities for UEs with and without DL </w:t>
      </w:r>
      <w:r w:rsidRPr="002D6FC8">
        <w:rPr>
          <w:rFonts w:eastAsia="宋体"/>
          <w:iCs/>
          <w:sz w:val="21"/>
          <w:szCs w:val="21"/>
          <w:lang w:val="fr-FR" w:eastAsia="zh-CN"/>
        </w:rPr>
        <w:t>reception</w:t>
      </w:r>
      <w:r w:rsidRPr="002D6FC8">
        <w:rPr>
          <w:rFonts w:eastAsia="宋体"/>
          <w:iCs/>
          <w:sz w:val="21"/>
          <w:szCs w:val="21"/>
          <w:lang w:eastAsia="zh-CN"/>
        </w:rPr>
        <w:t xml:space="preserve"> interruption</w:t>
      </w:r>
    </w:p>
    <w:p w:rsidR="00006E21" w:rsidRPr="002D6FC8" w:rsidRDefault="00006E21" w:rsidP="00006E21">
      <w:pPr>
        <w:numPr>
          <w:ilvl w:val="1"/>
          <w:numId w:val="11"/>
        </w:numPr>
        <w:ind w:leftChars="140" w:left="640"/>
        <w:rPr>
          <w:rFonts w:eastAsia="宋体"/>
          <w:sz w:val="21"/>
          <w:szCs w:val="21"/>
          <w:lang w:eastAsia="zh-CN"/>
        </w:rPr>
      </w:pPr>
      <w:r w:rsidRPr="002D6FC8">
        <w:rPr>
          <w:rFonts w:eastAsia="宋体"/>
          <w:iCs/>
          <w:sz w:val="21"/>
          <w:szCs w:val="21"/>
          <w:lang w:eastAsia="zh-CN"/>
        </w:rPr>
        <w:t>Option 2: DL reception interruption is not allowed</w:t>
      </w:r>
    </w:p>
    <w:p w:rsidR="00006E21" w:rsidRPr="002D6FC8" w:rsidRDefault="00006E21" w:rsidP="00006E21">
      <w:pPr>
        <w:numPr>
          <w:ilvl w:val="1"/>
          <w:numId w:val="11"/>
        </w:numPr>
        <w:ind w:leftChars="140" w:left="640"/>
        <w:rPr>
          <w:rFonts w:eastAsia="宋体"/>
          <w:sz w:val="21"/>
          <w:szCs w:val="21"/>
          <w:lang w:eastAsia="zh-CN"/>
        </w:rPr>
      </w:pPr>
      <w:r w:rsidRPr="002D6FC8">
        <w:rPr>
          <w:rFonts w:eastAsia="宋体"/>
          <w:iCs/>
          <w:sz w:val="21"/>
          <w:szCs w:val="21"/>
          <w:lang w:eastAsia="zh-CN"/>
        </w:rPr>
        <w:t>Option 3: DL reception interruption is allowed</w:t>
      </w:r>
    </w:p>
    <w:p w:rsidR="00006E21" w:rsidRDefault="00AF5567" w:rsidP="00053038">
      <w:pPr>
        <w:pStyle w:val="a0"/>
        <w:rPr>
          <w:rFonts w:eastAsia="宋体" w:hint="eastAsia"/>
          <w:lang w:val="en-US" w:eastAsia="zh-CN"/>
        </w:rPr>
      </w:pPr>
      <w:r>
        <w:rPr>
          <w:rFonts w:eastAsia="宋体"/>
          <w:lang w:val="en-US" w:eastAsia="zh-CN"/>
        </w:rPr>
        <w:t>I</w:t>
      </w:r>
      <w:r>
        <w:rPr>
          <w:rFonts w:eastAsia="宋体" w:hint="eastAsia"/>
          <w:lang w:val="en-US" w:eastAsia="zh-CN"/>
        </w:rPr>
        <w:t xml:space="preserve">n relation to the switching period, the maximum interruption due to RF switching is no larger than 250us, which is quite limited impact compared to the interruption time specified in current RRM spec due to other factors. </w:t>
      </w:r>
      <w:r>
        <w:rPr>
          <w:rFonts w:eastAsia="宋体"/>
          <w:lang w:val="en-US" w:eastAsia="zh-CN"/>
        </w:rPr>
        <w:t>W</w:t>
      </w:r>
      <w:r>
        <w:rPr>
          <w:rFonts w:eastAsia="宋体" w:hint="eastAsia"/>
          <w:lang w:val="en-US" w:eastAsia="zh-CN"/>
        </w:rPr>
        <w:t>e don</w:t>
      </w:r>
      <w:r>
        <w:rPr>
          <w:rFonts w:eastAsia="宋体"/>
          <w:lang w:val="en-US" w:eastAsia="zh-CN"/>
        </w:rPr>
        <w:t>’</w:t>
      </w:r>
      <w:r>
        <w:rPr>
          <w:rFonts w:eastAsia="宋体" w:hint="eastAsia"/>
          <w:lang w:val="en-US" w:eastAsia="zh-CN"/>
        </w:rPr>
        <w:t xml:space="preserve">t see clear </w:t>
      </w:r>
      <w:r>
        <w:rPr>
          <w:rFonts w:eastAsia="宋体"/>
          <w:lang w:val="en-US" w:eastAsia="zh-CN"/>
        </w:rPr>
        <w:t>justification</w:t>
      </w:r>
      <w:r>
        <w:rPr>
          <w:rFonts w:eastAsia="宋体" w:hint="eastAsia"/>
          <w:lang w:val="en-US" w:eastAsia="zh-CN"/>
        </w:rPr>
        <w:t xml:space="preserve"> to introduce UE signaling due to such a short </w:t>
      </w:r>
      <w:r>
        <w:rPr>
          <w:rFonts w:eastAsia="宋体"/>
          <w:lang w:val="en-US" w:eastAsia="zh-CN"/>
        </w:rPr>
        <w:t>interruption</w:t>
      </w:r>
      <w:r>
        <w:rPr>
          <w:rFonts w:eastAsia="宋体" w:hint="eastAsia"/>
          <w:lang w:val="en-US" w:eastAsia="zh-CN"/>
        </w:rPr>
        <w:t xml:space="preserve">. </w:t>
      </w:r>
      <w:r>
        <w:rPr>
          <w:rFonts w:eastAsia="宋体"/>
          <w:lang w:val="en-US" w:eastAsia="zh-CN"/>
        </w:rPr>
        <w:t>O</w:t>
      </w:r>
      <w:r>
        <w:rPr>
          <w:rFonts w:eastAsia="宋体" w:hint="eastAsia"/>
          <w:lang w:val="en-US" w:eastAsia="zh-CN"/>
        </w:rPr>
        <w:t xml:space="preserve">ur </w:t>
      </w:r>
      <w:r>
        <w:rPr>
          <w:rFonts w:eastAsia="宋体"/>
          <w:lang w:val="en-US" w:eastAsia="zh-CN"/>
        </w:rPr>
        <w:t>preference</w:t>
      </w:r>
      <w:r>
        <w:rPr>
          <w:rFonts w:eastAsia="宋体" w:hint="eastAsia"/>
          <w:lang w:val="en-US" w:eastAsia="zh-CN"/>
        </w:rPr>
        <w:t xml:space="preserve"> is to </w:t>
      </w:r>
      <w:r w:rsidR="0062790C">
        <w:rPr>
          <w:rFonts w:eastAsia="宋体" w:hint="eastAsia"/>
          <w:lang w:val="en-US" w:eastAsia="zh-CN"/>
        </w:rPr>
        <w:t xml:space="preserve">use </w:t>
      </w:r>
      <w:r>
        <w:rPr>
          <w:rFonts w:eastAsia="宋体" w:hint="eastAsia"/>
          <w:lang w:val="en-US" w:eastAsia="zh-CN"/>
        </w:rPr>
        <w:t xml:space="preserve">option 3 to allow interruption. </w:t>
      </w:r>
    </w:p>
    <w:p w:rsidR="00053038" w:rsidRPr="000321E9" w:rsidRDefault="00AF5567" w:rsidP="00053038">
      <w:pPr>
        <w:pStyle w:val="a0"/>
        <w:rPr>
          <w:rFonts w:eastAsia="宋体"/>
          <w:b/>
          <w:lang w:eastAsia="zh-CN"/>
        </w:rPr>
      </w:pPr>
      <w:r w:rsidRPr="00AF5567">
        <w:rPr>
          <w:rFonts w:eastAsia="宋体" w:hint="eastAsia"/>
          <w:b/>
          <w:lang w:val="en-US" w:eastAsia="zh-CN"/>
        </w:rPr>
        <w:t xml:space="preserve">Proposal 2: It is proposed to allow DL reception interruption due to </w:t>
      </w:r>
      <w:proofErr w:type="spellStart"/>
      <w:proofErr w:type="gramStart"/>
      <w:r w:rsidRPr="00AF5567">
        <w:rPr>
          <w:rFonts w:eastAsia="宋体" w:hint="eastAsia"/>
          <w:b/>
          <w:lang w:val="en-US" w:eastAsia="zh-CN"/>
        </w:rPr>
        <w:t>Tx</w:t>
      </w:r>
      <w:proofErr w:type="spellEnd"/>
      <w:proofErr w:type="gramEnd"/>
      <w:r w:rsidRPr="00AF5567">
        <w:rPr>
          <w:rFonts w:eastAsia="宋体" w:hint="eastAsia"/>
          <w:b/>
          <w:lang w:val="en-US" w:eastAsia="zh-CN"/>
        </w:rPr>
        <w:t xml:space="preserve"> chain switching</w:t>
      </w:r>
      <w:r>
        <w:rPr>
          <w:rFonts w:eastAsia="宋体" w:hint="eastAsia"/>
          <w:b/>
          <w:lang w:val="en-US" w:eastAsia="zh-CN"/>
        </w:rPr>
        <w:t xml:space="preserve"> and no UE </w:t>
      </w:r>
      <w:r>
        <w:rPr>
          <w:rFonts w:eastAsia="宋体"/>
          <w:b/>
          <w:lang w:val="en-US" w:eastAsia="zh-CN"/>
        </w:rPr>
        <w:t>signaling</w:t>
      </w:r>
      <w:r>
        <w:rPr>
          <w:rFonts w:eastAsia="宋体" w:hint="eastAsia"/>
          <w:b/>
          <w:lang w:val="en-US" w:eastAsia="zh-CN"/>
        </w:rPr>
        <w:t xml:space="preserve"> is introduced.</w:t>
      </w:r>
    </w:p>
    <w:p w:rsidR="00AF5567" w:rsidRDefault="00053038" w:rsidP="00053038">
      <w:pPr>
        <w:pStyle w:val="20"/>
        <w:spacing w:after="180"/>
        <w:rPr>
          <w:rFonts w:ascii="Times New Roman" w:eastAsia="宋体" w:hAnsi="Times New Roman" w:hint="eastAsia"/>
          <w:sz w:val="24"/>
          <w:lang w:val="en-US" w:eastAsia="zh-CN"/>
        </w:rPr>
      </w:pPr>
      <w:r w:rsidRPr="007B0AAA">
        <w:rPr>
          <w:rFonts w:ascii="Times New Roman" w:eastAsia="宋体" w:hAnsi="Times New Roman" w:hint="eastAsia"/>
          <w:sz w:val="24"/>
          <w:lang w:eastAsia="zh-CN"/>
        </w:rPr>
        <w:t>2.</w:t>
      </w:r>
      <w:r w:rsidR="00AF5567">
        <w:rPr>
          <w:rFonts w:ascii="Times New Roman" w:eastAsia="宋体" w:hAnsi="Times New Roman" w:hint="eastAsia"/>
          <w:sz w:val="24"/>
          <w:lang w:eastAsia="zh-CN"/>
        </w:rPr>
        <w:t>3</w:t>
      </w:r>
      <w:r w:rsidRPr="007B0AAA">
        <w:rPr>
          <w:rFonts w:ascii="Times New Roman" w:hAnsi="Times New Roman"/>
          <w:sz w:val="24"/>
          <w:lang w:eastAsia="zh-CN"/>
        </w:rPr>
        <w:t xml:space="preserve"> </w:t>
      </w:r>
      <w:r w:rsidRPr="007B0AAA">
        <w:rPr>
          <w:rFonts w:ascii="Times New Roman" w:eastAsia="宋体" w:hAnsi="Times New Roman" w:hint="eastAsia"/>
          <w:sz w:val="24"/>
          <w:lang w:eastAsia="zh-CN"/>
        </w:rPr>
        <w:t xml:space="preserve"> </w:t>
      </w:r>
      <w:r w:rsidR="00AF5567" w:rsidRPr="00AF5567">
        <w:rPr>
          <w:rFonts w:ascii="Times New Roman" w:eastAsia="宋体" w:hAnsi="Times New Roman"/>
          <w:sz w:val="24"/>
          <w:lang w:val="en-US" w:eastAsia="zh-CN"/>
        </w:rPr>
        <w:t>RRM delay requirements</w:t>
      </w:r>
    </w:p>
    <w:p w:rsidR="0062790C" w:rsidRDefault="0062790C" w:rsidP="0062790C">
      <w:pPr>
        <w:pStyle w:val="a0"/>
        <w:rPr>
          <w:rFonts w:eastAsiaTheme="minorEastAsia" w:hint="eastAsia"/>
          <w:lang w:val="en-US" w:eastAsia="zh-CN"/>
        </w:rPr>
      </w:pPr>
      <w:r>
        <w:rPr>
          <w:rFonts w:eastAsiaTheme="minorEastAsia"/>
          <w:lang w:val="en-US" w:eastAsia="zh-CN"/>
        </w:rPr>
        <w:t>T</w:t>
      </w:r>
      <w:r>
        <w:rPr>
          <w:rFonts w:eastAsiaTheme="minorEastAsia" w:hint="eastAsia"/>
          <w:lang w:val="en-US" w:eastAsia="zh-CN"/>
        </w:rPr>
        <w:t xml:space="preserve">he switching delay </w:t>
      </w:r>
      <w:r>
        <w:rPr>
          <w:rFonts w:eastAsiaTheme="minorEastAsia"/>
          <w:lang w:val="en-US" w:eastAsia="zh-CN"/>
        </w:rPr>
        <w:t>requirement</w:t>
      </w:r>
      <w:r>
        <w:rPr>
          <w:rFonts w:eastAsiaTheme="minorEastAsia" w:hint="eastAsia"/>
          <w:lang w:val="en-US" w:eastAsia="zh-CN"/>
        </w:rPr>
        <w:t xml:space="preserve">s in the RRM spec is usually due to a combined reason of control signaling decoding, BB/RF preparation and applying the new configurations, e.g. the BWP </w:t>
      </w:r>
      <w:r>
        <w:rPr>
          <w:rFonts w:eastAsiaTheme="minorEastAsia"/>
          <w:lang w:val="en-US" w:eastAsia="zh-CN"/>
        </w:rPr>
        <w:t>switching</w:t>
      </w:r>
      <w:r>
        <w:rPr>
          <w:rFonts w:eastAsiaTheme="minorEastAsia" w:hint="eastAsia"/>
          <w:lang w:val="en-US" w:eastAsia="zh-CN"/>
        </w:rPr>
        <w:t xml:space="preserve"> delay requirement. </w:t>
      </w:r>
      <w:r>
        <w:rPr>
          <w:rFonts w:eastAsiaTheme="minorEastAsia"/>
          <w:lang w:val="en-US" w:eastAsia="zh-CN"/>
        </w:rPr>
        <w:t>F</w:t>
      </w:r>
      <w:r>
        <w:rPr>
          <w:rFonts w:eastAsiaTheme="minorEastAsia" w:hint="eastAsia"/>
          <w:lang w:val="en-US" w:eastAsia="zh-CN"/>
        </w:rPr>
        <w:t xml:space="preserve">or this </w:t>
      </w:r>
      <w:r>
        <w:rPr>
          <w:rFonts w:eastAsiaTheme="minorEastAsia"/>
          <w:lang w:val="en-US" w:eastAsia="zh-CN"/>
        </w:rPr>
        <w:t>particular</w:t>
      </w:r>
      <w:r>
        <w:rPr>
          <w:rFonts w:eastAsiaTheme="minorEastAsia" w:hint="eastAsia"/>
          <w:lang w:val="en-US" w:eastAsia="zh-CN"/>
        </w:rPr>
        <w:t xml:space="preserve"> case, the focus is the FR chain switching, which is mainly caused by the RF retuning. We think it is enough to only define RF switching time mask and there is no need to define the RRM delay </w:t>
      </w:r>
      <w:r>
        <w:rPr>
          <w:rFonts w:eastAsiaTheme="minorEastAsia"/>
          <w:lang w:val="en-US" w:eastAsia="zh-CN"/>
        </w:rPr>
        <w:t>requirement</w:t>
      </w:r>
      <w:r>
        <w:rPr>
          <w:rFonts w:eastAsiaTheme="minorEastAsia" w:hint="eastAsia"/>
          <w:lang w:val="en-US" w:eastAsia="zh-CN"/>
        </w:rPr>
        <w:t>s.</w:t>
      </w:r>
    </w:p>
    <w:p w:rsidR="0062790C" w:rsidRPr="0062790C" w:rsidRDefault="0062790C" w:rsidP="0062790C">
      <w:pPr>
        <w:pStyle w:val="a0"/>
        <w:rPr>
          <w:rFonts w:eastAsiaTheme="minorEastAsia" w:hint="eastAsia"/>
          <w:b/>
          <w:lang w:val="en-US" w:eastAsia="zh-CN"/>
        </w:rPr>
      </w:pPr>
      <w:r w:rsidRPr="0062790C">
        <w:rPr>
          <w:rFonts w:eastAsiaTheme="minorEastAsia" w:hint="eastAsia"/>
          <w:b/>
          <w:lang w:val="en-US" w:eastAsia="zh-CN"/>
        </w:rPr>
        <w:t xml:space="preserve">Proposal 3: Do not introduce RRM delay requirements for </w:t>
      </w:r>
      <w:proofErr w:type="spellStart"/>
      <w:proofErr w:type="gramStart"/>
      <w:r w:rsidRPr="0062790C">
        <w:rPr>
          <w:rFonts w:eastAsiaTheme="minorEastAsia" w:hint="eastAsia"/>
          <w:b/>
          <w:lang w:val="en-US" w:eastAsia="zh-CN"/>
        </w:rPr>
        <w:t>Tx</w:t>
      </w:r>
      <w:proofErr w:type="spellEnd"/>
      <w:proofErr w:type="gramEnd"/>
      <w:r w:rsidRPr="0062790C">
        <w:rPr>
          <w:rFonts w:eastAsiaTheme="minorEastAsia" w:hint="eastAsia"/>
          <w:b/>
          <w:lang w:val="en-US" w:eastAsia="zh-CN"/>
        </w:rPr>
        <w:t xml:space="preserve"> chain switching.</w:t>
      </w:r>
    </w:p>
    <w:p w:rsidR="00053038" w:rsidRDefault="00AF5567" w:rsidP="00053038">
      <w:pPr>
        <w:pStyle w:val="20"/>
        <w:spacing w:after="180"/>
        <w:rPr>
          <w:rFonts w:ascii="Times New Roman" w:eastAsia="宋体" w:hAnsi="Times New Roman"/>
          <w:sz w:val="24"/>
          <w:lang w:eastAsia="zh-CN"/>
        </w:rPr>
      </w:pPr>
      <w:r>
        <w:rPr>
          <w:rFonts w:ascii="Times New Roman" w:eastAsia="宋体" w:hAnsi="Times New Roman" w:hint="eastAsia"/>
          <w:sz w:val="24"/>
          <w:lang w:eastAsia="zh-CN"/>
        </w:rPr>
        <w:t>2.4</w:t>
      </w:r>
      <w:r>
        <w:rPr>
          <w:rFonts w:ascii="Times New Roman" w:eastAsia="宋体" w:hAnsi="Times New Roman" w:hint="eastAsia"/>
          <w:sz w:val="24"/>
          <w:lang w:eastAsia="zh-CN"/>
        </w:rPr>
        <w:tab/>
        <w:t xml:space="preserve"> </w:t>
      </w:r>
      <w:r w:rsidR="00053038">
        <w:rPr>
          <w:rFonts w:ascii="Times New Roman" w:eastAsia="宋体" w:hAnsi="Times New Roman" w:hint="eastAsia"/>
          <w:sz w:val="24"/>
          <w:lang w:eastAsia="zh-CN"/>
        </w:rPr>
        <w:t>UE capability reporting</w:t>
      </w:r>
    </w:p>
    <w:p w:rsidR="00053038" w:rsidRPr="00386CBB" w:rsidRDefault="00053038" w:rsidP="00053038">
      <w:pPr>
        <w:pStyle w:val="a0"/>
        <w:tabs>
          <w:tab w:val="num" w:pos="226"/>
          <w:tab w:val="num" w:pos="284"/>
          <w:tab w:val="left" w:pos="5103"/>
        </w:tabs>
        <w:snapToGrid w:val="0"/>
        <w:rPr>
          <w:rFonts w:eastAsia="宋体"/>
          <w:sz w:val="21"/>
          <w:szCs w:val="21"/>
          <w:lang w:val="en-US" w:eastAsia="zh-CN"/>
        </w:rPr>
      </w:pPr>
      <w:r>
        <w:rPr>
          <w:rFonts w:eastAsia="宋体"/>
          <w:sz w:val="21"/>
          <w:szCs w:val="21"/>
          <w:lang w:val="en-GB" w:eastAsia="zh-CN"/>
        </w:rPr>
        <w:t>I</w:t>
      </w:r>
      <w:r>
        <w:rPr>
          <w:rFonts w:eastAsia="宋体" w:hint="eastAsia"/>
          <w:sz w:val="21"/>
          <w:szCs w:val="21"/>
          <w:lang w:val="en-GB" w:eastAsia="zh-CN"/>
        </w:rPr>
        <w:t xml:space="preserve">t is proposed to report the </w:t>
      </w:r>
      <w:r w:rsidR="0062790C">
        <w:rPr>
          <w:rFonts w:eastAsia="宋体" w:hint="eastAsia"/>
          <w:sz w:val="21"/>
          <w:szCs w:val="21"/>
          <w:lang w:val="en-GB" w:eastAsia="zh-CN"/>
        </w:rPr>
        <w:t xml:space="preserve">agreed </w:t>
      </w:r>
      <w:r>
        <w:rPr>
          <w:rFonts w:eastAsia="宋体" w:hint="eastAsia"/>
          <w:sz w:val="21"/>
          <w:szCs w:val="21"/>
          <w:lang w:val="en-GB" w:eastAsia="zh-CN"/>
        </w:rPr>
        <w:t>UE capability on</w:t>
      </w:r>
      <w:r w:rsidRPr="00386CBB">
        <w:rPr>
          <w:rFonts w:eastAsia="宋体"/>
          <w:sz w:val="21"/>
          <w:szCs w:val="21"/>
          <w:lang w:val="en-GB" w:eastAsia="zh-CN"/>
        </w:rPr>
        <w:t xml:space="preserve"> per band combination </w:t>
      </w:r>
      <w:r>
        <w:rPr>
          <w:rFonts w:eastAsia="宋体" w:hint="eastAsia"/>
          <w:sz w:val="21"/>
          <w:szCs w:val="21"/>
          <w:lang w:val="en-GB" w:eastAsia="zh-CN"/>
        </w:rPr>
        <w:t>basis.</w:t>
      </w:r>
      <w:r w:rsidRPr="00386CBB">
        <w:rPr>
          <w:rFonts w:eastAsia="宋体" w:hint="eastAsia"/>
          <w:sz w:val="21"/>
          <w:szCs w:val="21"/>
          <w:lang w:val="en-US" w:eastAsia="zh-CN"/>
        </w:rPr>
        <w:t xml:space="preserve"> </w:t>
      </w:r>
    </w:p>
    <w:p w:rsidR="00053038" w:rsidRPr="006066B5" w:rsidRDefault="00053038" w:rsidP="00053038">
      <w:pPr>
        <w:pStyle w:val="a0"/>
        <w:tabs>
          <w:tab w:val="num" w:pos="226"/>
          <w:tab w:val="num" w:pos="284"/>
          <w:tab w:val="left" w:pos="5103"/>
        </w:tabs>
        <w:snapToGrid w:val="0"/>
        <w:rPr>
          <w:rFonts w:eastAsia="宋体"/>
          <w:b/>
          <w:sz w:val="21"/>
          <w:szCs w:val="21"/>
          <w:lang w:eastAsia="zh-CN"/>
        </w:rPr>
      </w:pPr>
      <w:r w:rsidRPr="006066B5">
        <w:rPr>
          <w:rFonts w:eastAsia="宋体"/>
          <w:b/>
          <w:sz w:val="21"/>
          <w:szCs w:val="21"/>
          <w:lang w:eastAsia="zh-CN"/>
        </w:rPr>
        <w:t xml:space="preserve">Proposal </w:t>
      </w:r>
      <w:r w:rsidR="0062790C">
        <w:rPr>
          <w:rFonts w:eastAsia="宋体" w:hint="eastAsia"/>
          <w:b/>
          <w:sz w:val="21"/>
          <w:szCs w:val="21"/>
          <w:lang w:eastAsia="zh-CN"/>
        </w:rPr>
        <w:t>4</w:t>
      </w:r>
      <w:r w:rsidRPr="006066B5">
        <w:rPr>
          <w:rFonts w:eastAsia="宋体"/>
          <w:b/>
          <w:sz w:val="21"/>
          <w:szCs w:val="21"/>
          <w:lang w:eastAsia="zh-CN"/>
        </w:rPr>
        <w:t>:</w:t>
      </w:r>
      <w:r w:rsidRPr="006066B5">
        <w:rPr>
          <w:rFonts w:eastAsia="宋体" w:hint="eastAsia"/>
          <w:b/>
          <w:sz w:val="21"/>
          <w:szCs w:val="21"/>
          <w:lang w:eastAsia="zh-CN"/>
        </w:rPr>
        <w:t xml:space="preserve"> </w:t>
      </w:r>
      <w:r w:rsidRPr="006066B5">
        <w:rPr>
          <w:rFonts w:eastAsia="宋体"/>
          <w:b/>
          <w:sz w:val="21"/>
          <w:szCs w:val="21"/>
          <w:lang w:eastAsia="zh-CN"/>
        </w:rPr>
        <w:t xml:space="preserve">Report the capability per pair of </w:t>
      </w:r>
      <w:r w:rsidRPr="006066B5">
        <w:rPr>
          <w:rFonts w:eastAsia="宋体" w:hint="eastAsia"/>
          <w:b/>
          <w:sz w:val="21"/>
          <w:szCs w:val="21"/>
          <w:lang w:eastAsia="zh-CN"/>
        </w:rPr>
        <w:t xml:space="preserve">uplink </w:t>
      </w:r>
      <w:r w:rsidRPr="006066B5">
        <w:rPr>
          <w:rFonts w:eastAsia="宋体"/>
          <w:b/>
          <w:sz w:val="21"/>
          <w:szCs w:val="21"/>
          <w:lang w:eastAsia="zh-CN"/>
        </w:rPr>
        <w:t>bands in each band combination.</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Pr>
          <w:rFonts w:eastAsia="宋体" w:hint="eastAsia"/>
          <w:lang w:val="en-US" w:eastAsia="zh-CN"/>
        </w:rPr>
        <w:t>Conclusion</w:t>
      </w:r>
    </w:p>
    <w:p w:rsidR="00053038" w:rsidRDefault="00053038" w:rsidP="00053038">
      <w:pPr>
        <w:pStyle w:val="a0"/>
        <w:tabs>
          <w:tab w:val="num" w:pos="226"/>
          <w:tab w:val="num" w:pos="284"/>
          <w:tab w:val="left" w:pos="5103"/>
        </w:tabs>
        <w:snapToGrid w:val="0"/>
        <w:rPr>
          <w:rFonts w:eastAsia="宋体"/>
          <w:sz w:val="21"/>
          <w:szCs w:val="21"/>
          <w:lang w:val="en-GB" w:eastAsia="zh-CN"/>
        </w:rPr>
      </w:pPr>
      <w:r w:rsidRPr="00AD60A8">
        <w:rPr>
          <w:rFonts w:eastAsia="宋体"/>
          <w:sz w:val="21"/>
          <w:szCs w:val="21"/>
          <w:lang w:val="en-GB" w:eastAsia="zh-CN"/>
        </w:rPr>
        <w:t>The contribution discusse</w:t>
      </w:r>
      <w:r w:rsidRPr="00AD60A8">
        <w:rPr>
          <w:rFonts w:eastAsia="宋体" w:hint="eastAsia"/>
          <w:sz w:val="21"/>
          <w:szCs w:val="21"/>
          <w:lang w:val="en-GB" w:eastAsia="zh-CN"/>
        </w:rPr>
        <w:t>d</w:t>
      </w:r>
      <w:r w:rsidRPr="00AD60A8">
        <w:rPr>
          <w:rFonts w:eastAsia="宋体"/>
          <w:sz w:val="21"/>
          <w:szCs w:val="21"/>
          <w:lang w:val="en-GB" w:eastAsia="zh-CN"/>
        </w:rPr>
        <w:t xml:space="preserve"> the </w:t>
      </w:r>
      <w:r w:rsidR="00900CD5">
        <w:rPr>
          <w:rFonts w:eastAsia="宋体" w:hint="eastAsia"/>
          <w:sz w:val="21"/>
          <w:szCs w:val="21"/>
          <w:lang w:val="en-GB" w:eastAsia="zh-CN"/>
        </w:rPr>
        <w:t>open issue</w:t>
      </w:r>
      <w:r w:rsidR="009537CD">
        <w:rPr>
          <w:rFonts w:eastAsia="宋体" w:hint="eastAsia"/>
          <w:sz w:val="21"/>
          <w:szCs w:val="21"/>
          <w:lang w:val="en-GB" w:eastAsia="zh-CN"/>
        </w:rPr>
        <w:t>s</w:t>
      </w:r>
      <w:r w:rsidR="00900CD5">
        <w:rPr>
          <w:rFonts w:eastAsia="宋体" w:hint="eastAsia"/>
          <w:sz w:val="21"/>
          <w:szCs w:val="21"/>
          <w:lang w:val="en-GB" w:eastAsia="zh-CN"/>
        </w:rPr>
        <w:t xml:space="preserve"> </w:t>
      </w:r>
      <w:r>
        <w:rPr>
          <w:rFonts w:eastAsia="宋体" w:hint="eastAsia"/>
          <w:sz w:val="21"/>
          <w:szCs w:val="21"/>
          <w:lang w:val="en-GB" w:eastAsia="zh-CN"/>
        </w:rPr>
        <w:t xml:space="preserve">on </w:t>
      </w:r>
      <w:proofErr w:type="spellStart"/>
      <w:proofErr w:type="gramStart"/>
      <w:r>
        <w:rPr>
          <w:rFonts w:eastAsia="宋体" w:hint="eastAsia"/>
          <w:sz w:val="21"/>
          <w:szCs w:val="21"/>
          <w:lang w:val="en-GB" w:eastAsia="zh-CN"/>
        </w:rPr>
        <w:t>Tx</w:t>
      </w:r>
      <w:proofErr w:type="spellEnd"/>
      <w:proofErr w:type="gramEnd"/>
      <w:r w:rsidRPr="00AD60A8">
        <w:rPr>
          <w:rFonts w:eastAsia="宋体"/>
          <w:sz w:val="21"/>
          <w:szCs w:val="21"/>
          <w:lang w:val="en-GB" w:eastAsia="zh-CN"/>
        </w:rPr>
        <w:t xml:space="preserve"> switching between </w:t>
      </w:r>
      <w:r>
        <w:rPr>
          <w:rFonts w:eastAsia="宋体"/>
          <w:sz w:val="21"/>
          <w:szCs w:val="21"/>
          <w:lang w:val="en-GB" w:eastAsia="zh-CN"/>
        </w:rPr>
        <w:t>case</w:t>
      </w:r>
      <w:r>
        <w:rPr>
          <w:rFonts w:eastAsia="宋体" w:hint="eastAsia"/>
          <w:sz w:val="21"/>
          <w:szCs w:val="21"/>
          <w:lang w:val="en-GB" w:eastAsia="zh-CN"/>
        </w:rPr>
        <w:t xml:space="preserve"> 1 and case 2. </w:t>
      </w:r>
      <w:r>
        <w:rPr>
          <w:rFonts w:eastAsia="宋体"/>
          <w:sz w:val="21"/>
          <w:szCs w:val="21"/>
          <w:lang w:val="en-GB" w:eastAsia="zh-CN"/>
        </w:rPr>
        <w:t>W</w:t>
      </w:r>
      <w:r>
        <w:rPr>
          <w:rFonts w:eastAsia="宋体" w:hint="eastAsia"/>
          <w:sz w:val="21"/>
          <w:szCs w:val="21"/>
          <w:lang w:val="en-GB" w:eastAsia="zh-CN"/>
        </w:rPr>
        <w:t>e have the following proposals for consideration.</w:t>
      </w:r>
    </w:p>
    <w:p w:rsidR="005C389F" w:rsidRDefault="005C389F" w:rsidP="005C389F">
      <w:pPr>
        <w:pStyle w:val="a0"/>
        <w:tabs>
          <w:tab w:val="num" w:pos="226"/>
          <w:tab w:val="num" w:pos="284"/>
          <w:tab w:val="left" w:pos="5103"/>
        </w:tabs>
        <w:snapToGrid w:val="0"/>
        <w:rPr>
          <w:rFonts w:eastAsia="宋体" w:hint="eastAsia"/>
          <w:b/>
          <w:sz w:val="21"/>
          <w:szCs w:val="21"/>
          <w:lang w:eastAsia="zh-CN"/>
        </w:rPr>
      </w:pPr>
      <w:r w:rsidRPr="005C389F">
        <w:rPr>
          <w:rFonts w:eastAsia="宋体"/>
          <w:b/>
          <w:sz w:val="21"/>
          <w:szCs w:val="21"/>
          <w:u w:val="single"/>
          <w:lang w:eastAsia="zh-CN"/>
        </w:rPr>
        <w:lastRenderedPageBreak/>
        <w:t xml:space="preserve">Proposal </w:t>
      </w:r>
      <w:r w:rsidRPr="005C389F">
        <w:rPr>
          <w:rFonts w:eastAsia="宋体" w:hint="eastAsia"/>
          <w:b/>
          <w:sz w:val="21"/>
          <w:szCs w:val="21"/>
          <w:u w:val="single"/>
          <w:lang w:eastAsia="zh-CN"/>
        </w:rPr>
        <w:t>1</w:t>
      </w:r>
      <w:r w:rsidRPr="005C389F">
        <w:rPr>
          <w:rFonts w:eastAsia="宋体"/>
          <w:b/>
          <w:sz w:val="21"/>
          <w:szCs w:val="21"/>
          <w:u w:val="single"/>
          <w:lang w:eastAsia="zh-CN"/>
        </w:rPr>
        <w:t>:</w:t>
      </w:r>
      <w:r w:rsidRPr="00B511AC">
        <w:rPr>
          <w:rFonts w:eastAsia="宋体" w:hint="eastAsia"/>
          <w:b/>
          <w:sz w:val="21"/>
          <w:szCs w:val="21"/>
          <w:lang w:eastAsia="zh-CN"/>
        </w:rPr>
        <w:t xml:space="preserve"> </w:t>
      </w:r>
      <w:r w:rsidRPr="00B511AC">
        <w:rPr>
          <w:rFonts w:eastAsia="宋体"/>
          <w:b/>
          <w:sz w:val="21"/>
          <w:szCs w:val="21"/>
          <w:lang w:eastAsia="zh-CN"/>
        </w:rPr>
        <w:t xml:space="preserve">For UEs supporting switching period larger than </w:t>
      </w:r>
      <w:r w:rsidRPr="00B511AC">
        <w:rPr>
          <w:rFonts w:eastAsia="宋体" w:hint="eastAsia"/>
          <w:b/>
          <w:sz w:val="21"/>
          <w:szCs w:val="21"/>
          <w:lang w:eastAsia="zh-CN"/>
        </w:rPr>
        <w:t>140</w:t>
      </w:r>
      <w:r w:rsidRPr="00B511AC">
        <w:rPr>
          <w:rFonts w:eastAsia="宋体"/>
          <w:b/>
          <w:sz w:val="21"/>
          <w:szCs w:val="21"/>
          <w:lang w:eastAsia="zh-CN"/>
        </w:rPr>
        <w:t xml:space="preserve"> us</w:t>
      </w:r>
      <w:r>
        <w:rPr>
          <w:rFonts w:eastAsia="宋体" w:hint="eastAsia"/>
          <w:b/>
          <w:sz w:val="21"/>
          <w:szCs w:val="21"/>
          <w:lang w:eastAsia="zh-CN"/>
        </w:rPr>
        <w:t xml:space="preserve"> (X=140us)</w:t>
      </w:r>
      <w:r w:rsidRPr="00B511AC">
        <w:rPr>
          <w:rFonts w:eastAsia="宋体"/>
          <w:b/>
          <w:sz w:val="21"/>
          <w:szCs w:val="21"/>
          <w:lang w:eastAsia="zh-CN"/>
        </w:rPr>
        <w:t xml:space="preserve">, it can be assumed that this UE does not support the </w:t>
      </w:r>
      <w:r>
        <w:rPr>
          <w:rFonts w:eastAsia="宋体" w:hint="eastAsia"/>
          <w:b/>
          <w:sz w:val="21"/>
          <w:szCs w:val="21"/>
          <w:lang w:eastAsia="zh-CN"/>
        </w:rPr>
        <w:t>feature of switching between case 1 and case 2</w:t>
      </w:r>
      <w:r w:rsidRPr="00B511AC">
        <w:rPr>
          <w:rFonts w:eastAsia="宋体"/>
          <w:b/>
          <w:sz w:val="21"/>
          <w:szCs w:val="21"/>
          <w:lang w:eastAsia="zh-CN"/>
        </w:rPr>
        <w:t>.</w:t>
      </w:r>
    </w:p>
    <w:p w:rsidR="005C389F" w:rsidRDefault="005C389F" w:rsidP="005C389F">
      <w:pPr>
        <w:pStyle w:val="a0"/>
        <w:numPr>
          <w:ilvl w:val="1"/>
          <w:numId w:val="10"/>
        </w:numPr>
        <w:tabs>
          <w:tab w:val="left" w:pos="5103"/>
        </w:tabs>
        <w:snapToGrid w:val="0"/>
        <w:rPr>
          <w:rFonts w:eastAsia="宋体" w:hint="eastAsia"/>
          <w:b/>
          <w:sz w:val="21"/>
          <w:szCs w:val="21"/>
          <w:lang w:eastAsia="zh-CN"/>
        </w:rPr>
      </w:pPr>
      <w:r>
        <w:rPr>
          <w:rFonts w:eastAsia="宋体" w:hint="eastAsia"/>
          <w:b/>
          <w:sz w:val="21"/>
          <w:szCs w:val="21"/>
          <w:lang w:eastAsia="zh-CN"/>
        </w:rPr>
        <w:t>0us can be kept if further down scoping 35us and 140us to one is not possible.</w:t>
      </w:r>
    </w:p>
    <w:p w:rsidR="005C389F" w:rsidRPr="000321E9" w:rsidRDefault="005C389F" w:rsidP="005C389F">
      <w:pPr>
        <w:pStyle w:val="a0"/>
        <w:rPr>
          <w:rFonts w:eastAsia="宋体"/>
          <w:b/>
          <w:lang w:eastAsia="zh-CN"/>
        </w:rPr>
      </w:pPr>
      <w:r w:rsidRPr="005C389F">
        <w:rPr>
          <w:rFonts w:eastAsia="宋体" w:hint="eastAsia"/>
          <w:b/>
          <w:u w:val="single"/>
          <w:lang w:val="en-US" w:eastAsia="zh-CN"/>
        </w:rPr>
        <w:t>Proposal 2:</w:t>
      </w:r>
      <w:r w:rsidRPr="00AF5567">
        <w:rPr>
          <w:rFonts w:eastAsia="宋体" w:hint="eastAsia"/>
          <w:b/>
          <w:lang w:val="en-US" w:eastAsia="zh-CN"/>
        </w:rPr>
        <w:t xml:space="preserve"> It is proposed to allow DL reception interruption due to </w:t>
      </w:r>
      <w:proofErr w:type="spellStart"/>
      <w:proofErr w:type="gramStart"/>
      <w:r w:rsidRPr="00AF5567">
        <w:rPr>
          <w:rFonts w:eastAsia="宋体" w:hint="eastAsia"/>
          <w:b/>
          <w:lang w:val="en-US" w:eastAsia="zh-CN"/>
        </w:rPr>
        <w:t>Tx</w:t>
      </w:r>
      <w:proofErr w:type="spellEnd"/>
      <w:proofErr w:type="gramEnd"/>
      <w:r w:rsidRPr="00AF5567">
        <w:rPr>
          <w:rFonts w:eastAsia="宋体" w:hint="eastAsia"/>
          <w:b/>
          <w:lang w:val="en-US" w:eastAsia="zh-CN"/>
        </w:rPr>
        <w:t xml:space="preserve"> chain switching</w:t>
      </w:r>
      <w:r>
        <w:rPr>
          <w:rFonts w:eastAsia="宋体" w:hint="eastAsia"/>
          <w:b/>
          <w:lang w:val="en-US" w:eastAsia="zh-CN"/>
        </w:rPr>
        <w:t xml:space="preserve"> and no UE </w:t>
      </w:r>
      <w:r>
        <w:rPr>
          <w:rFonts w:eastAsia="宋体"/>
          <w:b/>
          <w:lang w:val="en-US" w:eastAsia="zh-CN"/>
        </w:rPr>
        <w:t>signaling</w:t>
      </w:r>
      <w:r>
        <w:rPr>
          <w:rFonts w:eastAsia="宋体" w:hint="eastAsia"/>
          <w:b/>
          <w:lang w:val="en-US" w:eastAsia="zh-CN"/>
        </w:rPr>
        <w:t xml:space="preserve"> is introduced.</w:t>
      </w:r>
    </w:p>
    <w:p w:rsidR="005C389F" w:rsidRPr="0062790C" w:rsidRDefault="005C389F" w:rsidP="005C389F">
      <w:pPr>
        <w:pStyle w:val="a0"/>
        <w:rPr>
          <w:rFonts w:eastAsiaTheme="minorEastAsia" w:hint="eastAsia"/>
          <w:b/>
          <w:lang w:val="en-US" w:eastAsia="zh-CN"/>
        </w:rPr>
      </w:pPr>
      <w:r w:rsidRPr="005C389F">
        <w:rPr>
          <w:rFonts w:eastAsiaTheme="minorEastAsia" w:hint="eastAsia"/>
          <w:b/>
          <w:u w:val="single"/>
          <w:lang w:val="en-US" w:eastAsia="zh-CN"/>
        </w:rPr>
        <w:t>Proposal 3:</w:t>
      </w:r>
      <w:r w:rsidRPr="0062790C">
        <w:rPr>
          <w:rFonts w:eastAsiaTheme="minorEastAsia" w:hint="eastAsia"/>
          <w:b/>
          <w:lang w:val="en-US" w:eastAsia="zh-CN"/>
        </w:rPr>
        <w:t xml:space="preserve"> Do not introduce RRM delay requirements for </w:t>
      </w:r>
      <w:proofErr w:type="spellStart"/>
      <w:proofErr w:type="gramStart"/>
      <w:r w:rsidRPr="0062790C">
        <w:rPr>
          <w:rFonts w:eastAsiaTheme="minorEastAsia" w:hint="eastAsia"/>
          <w:b/>
          <w:lang w:val="en-US" w:eastAsia="zh-CN"/>
        </w:rPr>
        <w:t>Tx</w:t>
      </w:r>
      <w:proofErr w:type="spellEnd"/>
      <w:proofErr w:type="gramEnd"/>
      <w:r w:rsidRPr="0062790C">
        <w:rPr>
          <w:rFonts w:eastAsiaTheme="minorEastAsia" w:hint="eastAsia"/>
          <w:b/>
          <w:lang w:val="en-US" w:eastAsia="zh-CN"/>
        </w:rPr>
        <w:t xml:space="preserve"> chain switching.</w:t>
      </w:r>
    </w:p>
    <w:p w:rsidR="005C389F" w:rsidRPr="006066B5" w:rsidRDefault="005C389F" w:rsidP="005C389F">
      <w:pPr>
        <w:pStyle w:val="a0"/>
        <w:tabs>
          <w:tab w:val="num" w:pos="226"/>
          <w:tab w:val="num" w:pos="284"/>
          <w:tab w:val="left" w:pos="5103"/>
        </w:tabs>
        <w:snapToGrid w:val="0"/>
        <w:rPr>
          <w:rFonts w:eastAsia="宋体"/>
          <w:b/>
          <w:sz w:val="21"/>
          <w:szCs w:val="21"/>
          <w:lang w:eastAsia="zh-CN"/>
        </w:rPr>
      </w:pPr>
      <w:r w:rsidRPr="005C389F">
        <w:rPr>
          <w:rFonts w:eastAsia="宋体"/>
          <w:b/>
          <w:sz w:val="21"/>
          <w:szCs w:val="21"/>
          <w:u w:val="single"/>
          <w:lang w:eastAsia="zh-CN"/>
        </w:rPr>
        <w:t xml:space="preserve">Proposal </w:t>
      </w:r>
      <w:r w:rsidRPr="005C389F">
        <w:rPr>
          <w:rFonts w:eastAsia="宋体" w:hint="eastAsia"/>
          <w:b/>
          <w:sz w:val="21"/>
          <w:szCs w:val="21"/>
          <w:u w:val="single"/>
          <w:lang w:eastAsia="zh-CN"/>
        </w:rPr>
        <w:t>4</w:t>
      </w:r>
      <w:r w:rsidRPr="005C389F">
        <w:rPr>
          <w:rFonts w:eastAsia="宋体"/>
          <w:b/>
          <w:sz w:val="21"/>
          <w:szCs w:val="21"/>
          <w:u w:val="single"/>
          <w:lang w:eastAsia="zh-CN"/>
        </w:rPr>
        <w:t>:</w:t>
      </w:r>
      <w:r w:rsidRPr="006066B5">
        <w:rPr>
          <w:rFonts w:eastAsia="宋体" w:hint="eastAsia"/>
          <w:b/>
          <w:sz w:val="21"/>
          <w:szCs w:val="21"/>
          <w:lang w:eastAsia="zh-CN"/>
        </w:rPr>
        <w:t xml:space="preserve"> </w:t>
      </w:r>
      <w:r w:rsidRPr="006066B5">
        <w:rPr>
          <w:rFonts w:eastAsia="宋体"/>
          <w:b/>
          <w:sz w:val="21"/>
          <w:szCs w:val="21"/>
          <w:lang w:eastAsia="zh-CN"/>
        </w:rPr>
        <w:t xml:space="preserve">Report the capability per pair of </w:t>
      </w:r>
      <w:r w:rsidRPr="006066B5">
        <w:rPr>
          <w:rFonts w:eastAsia="宋体" w:hint="eastAsia"/>
          <w:b/>
          <w:sz w:val="21"/>
          <w:szCs w:val="21"/>
          <w:lang w:eastAsia="zh-CN"/>
        </w:rPr>
        <w:t xml:space="preserve">uplink </w:t>
      </w:r>
      <w:r w:rsidRPr="006066B5">
        <w:rPr>
          <w:rFonts w:eastAsia="宋体"/>
          <w:b/>
          <w:sz w:val="21"/>
          <w:szCs w:val="21"/>
          <w:lang w:eastAsia="zh-CN"/>
        </w:rPr>
        <w:t>bands in each band combination.</w:t>
      </w:r>
    </w:p>
    <w:p w:rsidR="00053038" w:rsidRDefault="00053038" w:rsidP="00053038">
      <w:pPr>
        <w:pStyle w:val="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宋体"/>
          <w:lang w:val="en-US" w:eastAsia="zh-CN"/>
        </w:rPr>
      </w:pPr>
      <w:r w:rsidRPr="008B07DF">
        <w:rPr>
          <w:rFonts w:eastAsia="宋体" w:hint="eastAsia"/>
          <w:lang w:val="en-US" w:eastAsia="zh-CN"/>
        </w:rPr>
        <w:t>Reference</w:t>
      </w:r>
    </w:p>
    <w:p w:rsidR="007B0F90" w:rsidRDefault="005C389F" w:rsidP="00053038">
      <w:pPr>
        <w:pStyle w:val="2"/>
        <w:rPr>
          <w:rFonts w:hint="eastAsia"/>
        </w:rPr>
      </w:pPr>
      <w:hyperlink r:id="rId8" w:history="1">
        <w:r w:rsidRPr="005C389F">
          <w:rPr>
            <w:rFonts w:hint="eastAsia"/>
          </w:rPr>
          <w:t>R</w:t>
        </w:r>
        <w:r w:rsidRPr="005C389F">
          <w:t>4-1912905</w:t>
        </w:r>
      </w:hyperlink>
      <w:r>
        <w:rPr>
          <w:rFonts w:hint="eastAsia"/>
        </w:rPr>
        <w:t>,</w:t>
      </w:r>
      <w:r w:rsidRPr="005C389F">
        <w:t xml:space="preserve"> </w:t>
      </w:r>
      <w:r w:rsidRPr="00967FD8">
        <w:t>Ad-hoc meeting minu</w:t>
      </w:r>
      <w:r>
        <w:rPr>
          <w:rFonts w:hint="eastAsia"/>
        </w:rPr>
        <w:t>t</w:t>
      </w:r>
      <w:r w:rsidRPr="00967FD8">
        <w:t>es for switching period</w:t>
      </w:r>
      <w:r w:rsidR="007B0F90">
        <w:rPr>
          <w:rFonts w:hint="eastAsia"/>
        </w:rPr>
        <w:t>, China Telecom</w:t>
      </w:r>
    </w:p>
    <w:p w:rsidR="00053038" w:rsidRPr="00183F7C" w:rsidRDefault="005C389F" w:rsidP="00053038">
      <w:pPr>
        <w:pStyle w:val="2"/>
      </w:pPr>
      <w:hyperlink r:id="rId9" w:history="1">
        <w:r w:rsidRPr="005C389F">
          <w:t>R4-1913041</w:t>
        </w:r>
      </w:hyperlink>
      <w:r w:rsidRPr="005C389F">
        <w:rPr>
          <w:rFonts w:hint="eastAsia"/>
        </w:rPr>
        <w:t>,</w:t>
      </w:r>
      <w:r w:rsidRPr="005C389F">
        <w:t xml:space="preserve"> WF on switch period between case 1 and 2</w:t>
      </w:r>
      <w:r w:rsidRPr="005C389F">
        <w:rPr>
          <w:rFonts w:hint="eastAsia"/>
        </w:rPr>
        <w:t>, China Telecom</w:t>
      </w:r>
    </w:p>
    <w:p w:rsidR="00FA3857" w:rsidRPr="00053038" w:rsidRDefault="00FA3857">
      <w:pPr>
        <w:rPr>
          <w:lang w:val="x-none"/>
        </w:rPr>
      </w:pPr>
    </w:p>
    <w:sectPr w:rsidR="00FA3857" w:rsidRPr="00053038" w:rsidSect="00D56C7C">
      <w:footerReference w:type="default" r:id="rId10"/>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173D" w:rsidRDefault="0066173D">
      <w:r>
        <w:separator/>
      </w:r>
    </w:p>
  </w:endnote>
  <w:endnote w:type="continuationSeparator" w:id="0">
    <w:p w:rsidR="0066173D" w:rsidRDefault="006617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0CD5" w:rsidRPr="003B0AB3" w:rsidRDefault="00900CD5" w:rsidP="00D56C7C">
    <w:pPr>
      <w:pStyle w:val="a6"/>
      <w:jc w:val="center"/>
      <w:rPr>
        <w:rFonts w:eastAsia="宋体"/>
        <w:lang w:eastAsia="zh-CN"/>
      </w:rPr>
    </w:pPr>
    <w:r>
      <w:fldChar w:fldCharType="begin"/>
    </w:r>
    <w:r>
      <w:instrText>PAGE   \* MERGEFORMAT</w:instrText>
    </w:r>
    <w:r>
      <w:fldChar w:fldCharType="separate"/>
    </w:r>
    <w:r w:rsidR="009537CD" w:rsidRPr="009537CD">
      <w:rPr>
        <w:noProof/>
        <w:lang w:val="zh-CN" w:eastAsia="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173D" w:rsidRDefault="0066173D">
      <w:r>
        <w:separator/>
      </w:r>
    </w:p>
  </w:footnote>
  <w:footnote w:type="continuationSeparator" w:id="0">
    <w:p w:rsidR="0066173D" w:rsidRDefault="006617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
    <w:nsid w:val="3E1E4EF6"/>
    <w:multiLevelType w:val="hybridMultilevel"/>
    <w:tmpl w:val="13888558"/>
    <w:lvl w:ilvl="0" w:tplc="E046952E">
      <w:start w:val="1"/>
      <w:numFmt w:val="bullet"/>
      <w:lvlText w:val="»"/>
      <w:lvlJc w:val="left"/>
      <w:pPr>
        <w:tabs>
          <w:tab w:val="num" w:pos="720"/>
        </w:tabs>
        <w:ind w:left="720" w:hanging="360"/>
      </w:pPr>
      <w:rPr>
        <w:rFonts w:ascii="Arial" w:hAnsi="Arial" w:hint="default"/>
      </w:rPr>
    </w:lvl>
    <w:lvl w:ilvl="1" w:tplc="6F5ECA4A">
      <w:start w:val="1"/>
      <w:numFmt w:val="bullet"/>
      <w:lvlText w:val="»"/>
      <w:lvlJc w:val="left"/>
      <w:pPr>
        <w:tabs>
          <w:tab w:val="num" w:pos="1440"/>
        </w:tabs>
        <w:ind w:left="1440" w:hanging="360"/>
      </w:pPr>
      <w:rPr>
        <w:rFonts w:ascii="Arial" w:hAnsi="Arial" w:hint="default"/>
      </w:rPr>
    </w:lvl>
    <w:lvl w:ilvl="2" w:tplc="12D4D092" w:tentative="1">
      <w:start w:val="1"/>
      <w:numFmt w:val="bullet"/>
      <w:lvlText w:val="»"/>
      <w:lvlJc w:val="left"/>
      <w:pPr>
        <w:tabs>
          <w:tab w:val="num" w:pos="2160"/>
        </w:tabs>
        <w:ind w:left="2160" w:hanging="360"/>
      </w:pPr>
      <w:rPr>
        <w:rFonts w:ascii="Arial" w:hAnsi="Arial" w:hint="default"/>
      </w:rPr>
    </w:lvl>
    <w:lvl w:ilvl="3" w:tplc="EFA891B6" w:tentative="1">
      <w:start w:val="1"/>
      <w:numFmt w:val="bullet"/>
      <w:lvlText w:val="»"/>
      <w:lvlJc w:val="left"/>
      <w:pPr>
        <w:tabs>
          <w:tab w:val="num" w:pos="2880"/>
        </w:tabs>
        <w:ind w:left="2880" w:hanging="360"/>
      </w:pPr>
      <w:rPr>
        <w:rFonts w:ascii="Arial" w:hAnsi="Arial" w:hint="default"/>
      </w:rPr>
    </w:lvl>
    <w:lvl w:ilvl="4" w:tplc="6B840D56" w:tentative="1">
      <w:start w:val="1"/>
      <w:numFmt w:val="bullet"/>
      <w:lvlText w:val="»"/>
      <w:lvlJc w:val="left"/>
      <w:pPr>
        <w:tabs>
          <w:tab w:val="num" w:pos="3600"/>
        </w:tabs>
        <w:ind w:left="3600" w:hanging="360"/>
      </w:pPr>
      <w:rPr>
        <w:rFonts w:ascii="Arial" w:hAnsi="Arial" w:hint="default"/>
      </w:rPr>
    </w:lvl>
    <w:lvl w:ilvl="5" w:tplc="F732E2EE" w:tentative="1">
      <w:start w:val="1"/>
      <w:numFmt w:val="bullet"/>
      <w:lvlText w:val="»"/>
      <w:lvlJc w:val="left"/>
      <w:pPr>
        <w:tabs>
          <w:tab w:val="num" w:pos="4320"/>
        </w:tabs>
        <w:ind w:left="4320" w:hanging="360"/>
      </w:pPr>
      <w:rPr>
        <w:rFonts w:ascii="Arial" w:hAnsi="Arial" w:hint="default"/>
      </w:rPr>
    </w:lvl>
    <w:lvl w:ilvl="6" w:tplc="469651C2" w:tentative="1">
      <w:start w:val="1"/>
      <w:numFmt w:val="bullet"/>
      <w:lvlText w:val="»"/>
      <w:lvlJc w:val="left"/>
      <w:pPr>
        <w:tabs>
          <w:tab w:val="num" w:pos="5040"/>
        </w:tabs>
        <w:ind w:left="5040" w:hanging="360"/>
      </w:pPr>
      <w:rPr>
        <w:rFonts w:ascii="Arial" w:hAnsi="Arial" w:hint="default"/>
      </w:rPr>
    </w:lvl>
    <w:lvl w:ilvl="7" w:tplc="06429524" w:tentative="1">
      <w:start w:val="1"/>
      <w:numFmt w:val="bullet"/>
      <w:lvlText w:val="»"/>
      <w:lvlJc w:val="left"/>
      <w:pPr>
        <w:tabs>
          <w:tab w:val="num" w:pos="5760"/>
        </w:tabs>
        <w:ind w:left="5760" w:hanging="360"/>
      </w:pPr>
      <w:rPr>
        <w:rFonts w:ascii="Arial" w:hAnsi="Arial" w:hint="default"/>
      </w:rPr>
    </w:lvl>
    <w:lvl w:ilvl="8" w:tplc="01462AAC" w:tentative="1">
      <w:start w:val="1"/>
      <w:numFmt w:val="bullet"/>
      <w:lvlText w:val="»"/>
      <w:lvlJc w:val="left"/>
      <w:pPr>
        <w:tabs>
          <w:tab w:val="num" w:pos="6480"/>
        </w:tabs>
        <w:ind w:left="6480" w:hanging="360"/>
      </w:pPr>
      <w:rPr>
        <w:rFonts w:ascii="Arial" w:hAnsi="Arial" w:hint="default"/>
      </w:rPr>
    </w:lvl>
  </w:abstractNum>
  <w:abstractNum w:abstractNumId="3">
    <w:nsid w:val="3E1F7E8B"/>
    <w:multiLevelType w:val="hybridMultilevel"/>
    <w:tmpl w:val="EC8436A0"/>
    <w:lvl w:ilvl="0" w:tplc="05A6170C">
      <w:start w:val="1"/>
      <w:numFmt w:val="bullet"/>
      <w:lvlText w:val=""/>
      <w:lvlJc w:val="left"/>
      <w:pPr>
        <w:tabs>
          <w:tab w:val="num" w:pos="720"/>
        </w:tabs>
        <w:ind w:left="720" w:hanging="360"/>
      </w:pPr>
      <w:rPr>
        <w:rFonts w:ascii="Wingdings" w:hAnsi="Wingdings" w:hint="default"/>
      </w:rPr>
    </w:lvl>
    <w:lvl w:ilvl="1" w:tplc="B056565E" w:tentative="1">
      <w:start w:val="1"/>
      <w:numFmt w:val="bullet"/>
      <w:lvlText w:val=""/>
      <w:lvlJc w:val="left"/>
      <w:pPr>
        <w:tabs>
          <w:tab w:val="num" w:pos="1440"/>
        </w:tabs>
        <w:ind w:left="1440" w:hanging="360"/>
      </w:pPr>
      <w:rPr>
        <w:rFonts w:ascii="Wingdings" w:hAnsi="Wingdings" w:hint="default"/>
      </w:rPr>
    </w:lvl>
    <w:lvl w:ilvl="2" w:tplc="DF86C0A2" w:tentative="1">
      <w:start w:val="1"/>
      <w:numFmt w:val="bullet"/>
      <w:lvlText w:val=""/>
      <w:lvlJc w:val="left"/>
      <w:pPr>
        <w:tabs>
          <w:tab w:val="num" w:pos="2160"/>
        </w:tabs>
        <w:ind w:left="2160" w:hanging="360"/>
      </w:pPr>
      <w:rPr>
        <w:rFonts w:ascii="Wingdings" w:hAnsi="Wingdings" w:hint="default"/>
      </w:rPr>
    </w:lvl>
    <w:lvl w:ilvl="3" w:tplc="BCB4BF2A" w:tentative="1">
      <w:start w:val="1"/>
      <w:numFmt w:val="bullet"/>
      <w:lvlText w:val=""/>
      <w:lvlJc w:val="left"/>
      <w:pPr>
        <w:tabs>
          <w:tab w:val="num" w:pos="2880"/>
        </w:tabs>
        <w:ind w:left="2880" w:hanging="360"/>
      </w:pPr>
      <w:rPr>
        <w:rFonts w:ascii="Wingdings" w:hAnsi="Wingdings" w:hint="default"/>
      </w:rPr>
    </w:lvl>
    <w:lvl w:ilvl="4" w:tplc="39E8C1F2" w:tentative="1">
      <w:start w:val="1"/>
      <w:numFmt w:val="bullet"/>
      <w:lvlText w:val=""/>
      <w:lvlJc w:val="left"/>
      <w:pPr>
        <w:tabs>
          <w:tab w:val="num" w:pos="3600"/>
        </w:tabs>
        <w:ind w:left="3600" w:hanging="360"/>
      </w:pPr>
      <w:rPr>
        <w:rFonts w:ascii="Wingdings" w:hAnsi="Wingdings" w:hint="default"/>
      </w:rPr>
    </w:lvl>
    <w:lvl w:ilvl="5" w:tplc="D41E111A" w:tentative="1">
      <w:start w:val="1"/>
      <w:numFmt w:val="bullet"/>
      <w:lvlText w:val=""/>
      <w:lvlJc w:val="left"/>
      <w:pPr>
        <w:tabs>
          <w:tab w:val="num" w:pos="4320"/>
        </w:tabs>
        <w:ind w:left="4320" w:hanging="360"/>
      </w:pPr>
      <w:rPr>
        <w:rFonts w:ascii="Wingdings" w:hAnsi="Wingdings" w:hint="default"/>
      </w:rPr>
    </w:lvl>
    <w:lvl w:ilvl="6" w:tplc="783AD4C8" w:tentative="1">
      <w:start w:val="1"/>
      <w:numFmt w:val="bullet"/>
      <w:lvlText w:val=""/>
      <w:lvlJc w:val="left"/>
      <w:pPr>
        <w:tabs>
          <w:tab w:val="num" w:pos="5040"/>
        </w:tabs>
        <w:ind w:left="5040" w:hanging="360"/>
      </w:pPr>
      <w:rPr>
        <w:rFonts w:ascii="Wingdings" w:hAnsi="Wingdings" w:hint="default"/>
      </w:rPr>
    </w:lvl>
    <w:lvl w:ilvl="7" w:tplc="B4362DEC" w:tentative="1">
      <w:start w:val="1"/>
      <w:numFmt w:val="bullet"/>
      <w:lvlText w:val=""/>
      <w:lvlJc w:val="left"/>
      <w:pPr>
        <w:tabs>
          <w:tab w:val="num" w:pos="5760"/>
        </w:tabs>
        <w:ind w:left="5760" w:hanging="360"/>
      </w:pPr>
      <w:rPr>
        <w:rFonts w:ascii="Wingdings" w:hAnsi="Wingdings" w:hint="default"/>
      </w:rPr>
    </w:lvl>
    <w:lvl w:ilvl="8" w:tplc="190EA6E4" w:tentative="1">
      <w:start w:val="1"/>
      <w:numFmt w:val="bullet"/>
      <w:lvlText w:val=""/>
      <w:lvlJc w:val="left"/>
      <w:pPr>
        <w:tabs>
          <w:tab w:val="num" w:pos="6480"/>
        </w:tabs>
        <w:ind w:left="6480" w:hanging="360"/>
      </w:pPr>
      <w:rPr>
        <w:rFonts w:ascii="Wingdings" w:hAnsi="Wingdings" w:hint="default"/>
      </w:rPr>
    </w:lvl>
  </w:abstractNum>
  <w:abstractNum w:abstractNumId="4">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nsid w:val="6A614D2F"/>
    <w:multiLevelType w:val="hybridMultilevel"/>
    <w:tmpl w:val="9674645C"/>
    <w:lvl w:ilvl="0" w:tplc="82F6A906">
      <w:start w:val="1"/>
      <w:numFmt w:val="bullet"/>
      <w:lvlText w:val="–"/>
      <w:lvlJc w:val="left"/>
      <w:pPr>
        <w:tabs>
          <w:tab w:val="num" w:pos="360"/>
        </w:tabs>
        <w:ind w:left="360" w:hanging="360"/>
      </w:pPr>
      <w:rPr>
        <w:rFonts w:ascii="Arial" w:hAnsi="Arial" w:hint="default"/>
      </w:rPr>
    </w:lvl>
    <w:lvl w:ilvl="1" w:tplc="E5C07C86">
      <w:start w:val="1"/>
      <w:numFmt w:val="bullet"/>
      <w:lvlText w:val="–"/>
      <w:lvlJc w:val="left"/>
      <w:pPr>
        <w:tabs>
          <w:tab w:val="num" w:pos="1080"/>
        </w:tabs>
        <w:ind w:left="1080" w:hanging="360"/>
      </w:pPr>
      <w:rPr>
        <w:rFonts w:ascii="Arial" w:hAnsi="Arial" w:hint="default"/>
      </w:rPr>
    </w:lvl>
    <w:lvl w:ilvl="2" w:tplc="B84492C6">
      <w:start w:val="621"/>
      <w:numFmt w:val="bullet"/>
      <w:lvlText w:val="•"/>
      <w:lvlJc w:val="left"/>
      <w:pPr>
        <w:tabs>
          <w:tab w:val="num" w:pos="1800"/>
        </w:tabs>
        <w:ind w:left="1800" w:hanging="360"/>
      </w:pPr>
      <w:rPr>
        <w:rFonts w:ascii="Arial" w:hAnsi="Arial" w:hint="default"/>
      </w:rPr>
    </w:lvl>
    <w:lvl w:ilvl="3" w:tplc="4C42E238">
      <w:start w:val="621"/>
      <w:numFmt w:val="bullet"/>
      <w:lvlText w:val="–"/>
      <w:lvlJc w:val="left"/>
      <w:pPr>
        <w:tabs>
          <w:tab w:val="num" w:pos="2520"/>
        </w:tabs>
        <w:ind w:left="2520" w:hanging="360"/>
      </w:pPr>
      <w:rPr>
        <w:rFonts w:ascii="Arial" w:hAnsi="Arial" w:hint="default"/>
      </w:rPr>
    </w:lvl>
    <w:lvl w:ilvl="4" w:tplc="3D6CB738" w:tentative="1">
      <w:start w:val="1"/>
      <w:numFmt w:val="bullet"/>
      <w:lvlText w:val="–"/>
      <w:lvlJc w:val="left"/>
      <w:pPr>
        <w:tabs>
          <w:tab w:val="num" w:pos="3240"/>
        </w:tabs>
        <w:ind w:left="3240" w:hanging="360"/>
      </w:pPr>
      <w:rPr>
        <w:rFonts w:ascii="Arial" w:hAnsi="Arial" w:hint="default"/>
      </w:rPr>
    </w:lvl>
    <w:lvl w:ilvl="5" w:tplc="542A30F8" w:tentative="1">
      <w:start w:val="1"/>
      <w:numFmt w:val="bullet"/>
      <w:lvlText w:val="–"/>
      <w:lvlJc w:val="left"/>
      <w:pPr>
        <w:tabs>
          <w:tab w:val="num" w:pos="3960"/>
        </w:tabs>
        <w:ind w:left="3960" w:hanging="360"/>
      </w:pPr>
      <w:rPr>
        <w:rFonts w:ascii="Arial" w:hAnsi="Arial" w:hint="default"/>
      </w:rPr>
    </w:lvl>
    <w:lvl w:ilvl="6" w:tplc="F3F81E46" w:tentative="1">
      <w:start w:val="1"/>
      <w:numFmt w:val="bullet"/>
      <w:lvlText w:val="–"/>
      <w:lvlJc w:val="left"/>
      <w:pPr>
        <w:tabs>
          <w:tab w:val="num" w:pos="4680"/>
        </w:tabs>
        <w:ind w:left="4680" w:hanging="360"/>
      </w:pPr>
      <w:rPr>
        <w:rFonts w:ascii="Arial" w:hAnsi="Arial" w:hint="default"/>
      </w:rPr>
    </w:lvl>
    <w:lvl w:ilvl="7" w:tplc="BE16E1DC" w:tentative="1">
      <w:start w:val="1"/>
      <w:numFmt w:val="bullet"/>
      <w:lvlText w:val="–"/>
      <w:lvlJc w:val="left"/>
      <w:pPr>
        <w:tabs>
          <w:tab w:val="num" w:pos="5400"/>
        </w:tabs>
        <w:ind w:left="5400" w:hanging="360"/>
      </w:pPr>
      <w:rPr>
        <w:rFonts w:ascii="Arial" w:hAnsi="Arial" w:hint="default"/>
      </w:rPr>
    </w:lvl>
    <w:lvl w:ilvl="8" w:tplc="441EB95A" w:tentative="1">
      <w:start w:val="1"/>
      <w:numFmt w:val="bullet"/>
      <w:lvlText w:val="–"/>
      <w:lvlJc w:val="left"/>
      <w:pPr>
        <w:tabs>
          <w:tab w:val="num" w:pos="6120"/>
        </w:tabs>
        <w:ind w:left="6120" w:hanging="360"/>
      </w:pPr>
      <w:rPr>
        <w:rFonts w:ascii="Arial" w:hAnsi="Arial" w:hint="default"/>
      </w:rPr>
    </w:lvl>
  </w:abstractNum>
  <w:abstractNum w:abstractNumId="7">
    <w:nsid w:val="6B5B4F67"/>
    <w:multiLevelType w:val="hybridMultilevel"/>
    <w:tmpl w:val="06D68E20"/>
    <w:lvl w:ilvl="0" w:tplc="D2209134">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8">
    <w:nsid w:val="768E7569"/>
    <w:multiLevelType w:val="hybridMultilevel"/>
    <w:tmpl w:val="6748ABCE"/>
    <w:lvl w:ilvl="0" w:tplc="A68E0DBC">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85772D5"/>
    <w:multiLevelType w:val="hybridMultilevel"/>
    <w:tmpl w:val="1FE4F12E"/>
    <w:lvl w:ilvl="0" w:tplc="E2A43C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7"/>
  </w:num>
  <w:num w:numId="3">
    <w:abstractNumId w:val="4"/>
  </w:num>
  <w:num w:numId="4">
    <w:abstractNumId w:val="5"/>
  </w:num>
  <w:num w:numId="5">
    <w:abstractNumId w:val="1"/>
  </w:num>
  <w:num w:numId="6">
    <w:abstractNumId w:val="7"/>
  </w:num>
  <w:num w:numId="7">
    <w:abstractNumId w:val="9"/>
  </w:num>
  <w:num w:numId="8">
    <w:abstractNumId w:val="3"/>
  </w:num>
  <w:num w:numId="9">
    <w:abstractNumId w:val="6"/>
  </w:num>
  <w:num w:numId="10">
    <w:abstractNumId w:val="8"/>
  </w:num>
  <w:num w:numId="11">
    <w:abstractNumId w:val="2"/>
  </w:num>
  <w:num w:numId="12">
    <w:abstractNumId w:val="7"/>
  </w:num>
  <w:num w:numId="13">
    <w:abstractNumId w:val="7"/>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3038"/>
    <w:rsid w:val="00006E21"/>
    <w:rsid w:val="00053038"/>
    <w:rsid w:val="00221E24"/>
    <w:rsid w:val="002D6FC8"/>
    <w:rsid w:val="005A410C"/>
    <w:rsid w:val="005C389F"/>
    <w:rsid w:val="005D1F30"/>
    <w:rsid w:val="0062790C"/>
    <w:rsid w:val="0066173D"/>
    <w:rsid w:val="007B0F90"/>
    <w:rsid w:val="00900CD5"/>
    <w:rsid w:val="009537CD"/>
    <w:rsid w:val="00AF5567"/>
    <w:rsid w:val="00B11CC7"/>
    <w:rsid w:val="00B17F86"/>
    <w:rsid w:val="00D56C7C"/>
    <w:rsid w:val="00DC6C24"/>
    <w:rsid w:val="00E11598"/>
    <w:rsid w:val="00E7128F"/>
    <w:rsid w:val="00EB13AA"/>
    <w:rsid w:val="00FA3857"/>
    <w:rsid w:val="00FA53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snapToGrid w:val="0"/>
      <w:spacing w:before="120"/>
      <w:ind w:firstLineChars="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 w:type="character" w:styleId="a8">
    <w:name w:val="Hyperlink"/>
    <w:uiPriority w:val="99"/>
    <w:unhideWhenUsed/>
    <w:rsid w:val="007B0F9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303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05303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Char"/>
    <w:qFormat/>
    <w:rsid w:val="00053038"/>
    <w:pPr>
      <w:keepNext/>
      <w:spacing w:before="240" w:after="60"/>
      <w:outlineLvl w:val="1"/>
    </w:pPr>
    <w:rPr>
      <w:rFonts w:ascii="Helvetica" w:eastAsia="MS Mincho" w:hAnsi="Helvetica"/>
      <w:b/>
      <w:bCs/>
      <w:iCs/>
      <w:szCs w:val="28"/>
      <w:lang w:val="x-none"/>
    </w:r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053038"/>
    <w:rPr>
      <w:rFonts w:ascii="Helvetica" w:eastAsia="MS Mincho" w:hAnsi="Helvetica" w:cs="Times New Roman"/>
      <w:b/>
      <w:bCs/>
      <w:kern w:val="32"/>
      <w:sz w:val="28"/>
      <w:szCs w:val="32"/>
      <w:lang w:val="x-none" w:eastAsia="en-US"/>
    </w:rPr>
  </w:style>
  <w:style w:type="character" w:customStyle="1" w:styleId="2Char">
    <w:name w:val="标题 2 Char"/>
    <w:aliases w:val="Head2A Char,2 Char,H2 Char1,UNDERRUBRIK 1-2 Char,DO NOT USE_h2 Char,h2 Char1,h21 Char,Heading 2 Char Char,H2 Char Char,h2 Char Char"/>
    <w:basedOn w:val="a1"/>
    <w:link w:val="20"/>
    <w:rsid w:val="0005303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Char"/>
    <w:rsid w:val="00053038"/>
    <w:pPr>
      <w:spacing w:after="120"/>
      <w:jc w:val="both"/>
    </w:pPr>
    <w:rPr>
      <w:rFonts w:eastAsia="MS Mincho"/>
      <w:lang w:val="x-none"/>
    </w:rPr>
  </w:style>
  <w:style w:type="character" w:customStyle="1" w:styleId="Char">
    <w:name w:val="正文文本 Char"/>
    <w:aliases w:val="bt Char,AvtalBrödtext Char, ändrad Char,ändrad Char,Corps de texte Car Char,Corps de texte Car1 Car Char,Corps de texte Car Car Car Char,Corps de texte Car1 Car Car Car Char,Corps de texte Car Car Car Car Car Char,bt Car Char"/>
    <w:basedOn w:val="a1"/>
    <w:link w:val="a0"/>
    <w:rsid w:val="00053038"/>
    <w:rPr>
      <w:rFonts w:ascii="Times New Roman" w:eastAsia="MS Mincho" w:hAnsi="Times New Roman" w:cs="Times New Roman"/>
      <w:kern w:val="0"/>
      <w:sz w:val="20"/>
      <w:szCs w:val="24"/>
      <w:lang w:val="x-none"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053038"/>
    <w:pPr>
      <w:tabs>
        <w:tab w:val="center" w:pos="4536"/>
        <w:tab w:val="right" w:pos="9072"/>
      </w:tabs>
    </w:pPr>
    <w:rPr>
      <w:rFonts w:ascii="Arial" w:eastAsia="MS Mincho" w:hAnsi="Arial"/>
      <w:b/>
      <w:lang w:val="x-non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053038"/>
    <w:rPr>
      <w:rFonts w:ascii="Arial" w:eastAsia="MS Mincho" w:hAnsi="Arial" w:cs="Times New Roman"/>
      <w:b/>
      <w:kern w:val="0"/>
      <w:sz w:val="20"/>
      <w:szCs w:val="24"/>
      <w:lang w:val="x-none" w:eastAsia="en-US"/>
    </w:rPr>
  </w:style>
  <w:style w:type="paragraph" w:styleId="2">
    <w:name w:val="List 2"/>
    <w:basedOn w:val="a5"/>
    <w:autoRedefine/>
    <w:rsid w:val="00053038"/>
    <w:pPr>
      <w:numPr>
        <w:numId w:val="2"/>
      </w:numPr>
      <w:snapToGrid w:val="0"/>
      <w:spacing w:before="120"/>
      <w:ind w:firstLineChars="0"/>
      <w:contextualSpacing w:val="0"/>
      <w:jc w:val="both"/>
    </w:pPr>
    <w:rPr>
      <w:rFonts w:eastAsia="宋体"/>
      <w:bCs/>
      <w:sz w:val="21"/>
      <w:szCs w:val="21"/>
      <w:lang w:val="en-GB" w:eastAsia="zh-CN"/>
    </w:rPr>
  </w:style>
  <w:style w:type="paragraph" w:styleId="a6">
    <w:name w:val="footer"/>
    <w:basedOn w:val="a"/>
    <w:link w:val="Char1"/>
    <w:uiPriority w:val="99"/>
    <w:unhideWhenUsed/>
    <w:rsid w:val="00053038"/>
    <w:pPr>
      <w:tabs>
        <w:tab w:val="center" w:pos="4153"/>
        <w:tab w:val="right" w:pos="8306"/>
      </w:tabs>
      <w:snapToGrid w:val="0"/>
    </w:pPr>
    <w:rPr>
      <w:sz w:val="18"/>
      <w:szCs w:val="18"/>
      <w:lang w:val="x-none"/>
    </w:rPr>
  </w:style>
  <w:style w:type="character" w:customStyle="1" w:styleId="Char1">
    <w:name w:val="页脚 Char"/>
    <w:basedOn w:val="a1"/>
    <w:link w:val="a6"/>
    <w:uiPriority w:val="99"/>
    <w:rsid w:val="00053038"/>
    <w:rPr>
      <w:rFonts w:ascii="Times New Roman" w:eastAsia="Times New Roman" w:hAnsi="Times New Roman" w:cs="Times New Roman"/>
      <w:kern w:val="0"/>
      <w:sz w:val="18"/>
      <w:szCs w:val="18"/>
      <w:lang w:val="x-none" w:eastAsia="en-US"/>
    </w:rPr>
  </w:style>
  <w:style w:type="paragraph" w:styleId="a7">
    <w:name w:val="List Paragraph"/>
    <w:aliases w:val="- Bullets,목록 단락,?? ??,?????,????,リスト段落"/>
    <w:basedOn w:val="a"/>
    <w:link w:val="Char2"/>
    <w:uiPriority w:val="34"/>
    <w:qFormat/>
    <w:rsid w:val="00053038"/>
    <w:pPr>
      <w:widowControl w:val="0"/>
      <w:ind w:firstLineChars="200" w:firstLine="420"/>
      <w:jc w:val="both"/>
    </w:pPr>
    <w:rPr>
      <w:rFonts w:ascii="Calibri" w:eastAsia="宋体" w:hAnsi="Calibri"/>
      <w:kern w:val="2"/>
      <w:sz w:val="21"/>
      <w:szCs w:val="22"/>
      <w:lang w:eastAsia="zh-CN"/>
    </w:rPr>
  </w:style>
  <w:style w:type="character" w:customStyle="1" w:styleId="Char2">
    <w:name w:val="列出段落 Char"/>
    <w:aliases w:val="- Bullets Char,목록 단락 Char,?? ?? Char,????? Char,???? Char,リスト段落 Char"/>
    <w:link w:val="a7"/>
    <w:uiPriority w:val="34"/>
    <w:qFormat/>
    <w:rsid w:val="00053038"/>
    <w:rPr>
      <w:rFonts w:ascii="Calibri" w:eastAsia="宋体" w:hAnsi="Calibri" w:cs="Times New Roman"/>
    </w:rPr>
  </w:style>
  <w:style w:type="paragraph" w:styleId="a5">
    <w:name w:val="List"/>
    <w:basedOn w:val="a"/>
    <w:uiPriority w:val="99"/>
    <w:semiHidden/>
    <w:unhideWhenUsed/>
    <w:rsid w:val="00053038"/>
    <w:pPr>
      <w:ind w:left="200" w:hangingChars="200" w:hanging="200"/>
      <w:contextualSpacing/>
    </w:pPr>
  </w:style>
  <w:style w:type="character" w:styleId="a8">
    <w:name w:val="Hyperlink"/>
    <w:uiPriority w:val="99"/>
    <w:unhideWhenUsed/>
    <w:rsid w:val="007B0F9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446718">
      <w:bodyDiv w:val="1"/>
      <w:marLeft w:val="0"/>
      <w:marRight w:val="0"/>
      <w:marTop w:val="0"/>
      <w:marBottom w:val="0"/>
      <w:divBdr>
        <w:top w:val="none" w:sz="0" w:space="0" w:color="auto"/>
        <w:left w:val="none" w:sz="0" w:space="0" w:color="auto"/>
        <w:bottom w:val="none" w:sz="0" w:space="0" w:color="auto"/>
        <w:right w:val="none" w:sz="0" w:space="0" w:color="auto"/>
      </w:divBdr>
      <w:divsChild>
        <w:div w:id="1187013749">
          <w:marLeft w:val="850"/>
          <w:marRight w:val="0"/>
          <w:marTop w:val="100"/>
          <w:marBottom w:val="0"/>
          <w:divBdr>
            <w:top w:val="none" w:sz="0" w:space="0" w:color="auto"/>
            <w:left w:val="none" w:sz="0" w:space="0" w:color="auto"/>
            <w:bottom w:val="none" w:sz="0" w:space="0" w:color="auto"/>
            <w:right w:val="none" w:sz="0" w:space="0" w:color="auto"/>
          </w:divBdr>
        </w:div>
        <w:div w:id="167526401">
          <w:marLeft w:val="850"/>
          <w:marRight w:val="0"/>
          <w:marTop w:val="100"/>
          <w:marBottom w:val="0"/>
          <w:divBdr>
            <w:top w:val="none" w:sz="0" w:space="0" w:color="auto"/>
            <w:left w:val="none" w:sz="0" w:space="0" w:color="auto"/>
            <w:bottom w:val="none" w:sz="0" w:space="0" w:color="auto"/>
            <w:right w:val="none" w:sz="0" w:space="0" w:color="auto"/>
          </w:divBdr>
        </w:div>
        <w:div w:id="1303270619">
          <w:marLeft w:val="850"/>
          <w:marRight w:val="0"/>
          <w:marTop w:val="100"/>
          <w:marBottom w:val="0"/>
          <w:divBdr>
            <w:top w:val="none" w:sz="0" w:space="0" w:color="auto"/>
            <w:left w:val="none" w:sz="0" w:space="0" w:color="auto"/>
            <w:bottom w:val="none" w:sz="0" w:space="0" w:color="auto"/>
            <w:right w:val="none" w:sz="0" w:space="0" w:color="auto"/>
          </w:divBdr>
        </w:div>
      </w:divsChild>
    </w:div>
    <w:div w:id="269630617">
      <w:bodyDiv w:val="1"/>
      <w:marLeft w:val="0"/>
      <w:marRight w:val="0"/>
      <w:marTop w:val="0"/>
      <w:marBottom w:val="0"/>
      <w:divBdr>
        <w:top w:val="none" w:sz="0" w:space="0" w:color="auto"/>
        <w:left w:val="none" w:sz="0" w:space="0" w:color="auto"/>
        <w:bottom w:val="none" w:sz="0" w:space="0" w:color="auto"/>
        <w:right w:val="none" w:sz="0" w:space="0" w:color="auto"/>
      </w:divBdr>
      <w:divsChild>
        <w:div w:id="561719232">
          <w:marLeft w:val="418"/>
          <w:marRight w:val="0"/>
          <w:marTop w:val="100"/>
          <w:marBottom w:val="0"/>
          <w:divBdr>
            <w:top w:val="none" w:sz="0" w:space="0" w:color="auto"/>
            <w:left w:val="none" w:sz="0" w:space="0" w:color="auto"/>
            <w:bottom w:val="none" w:sz="0" w:space="0" w:color="auto"/>
            <w:right w:val="none" w:sz="0" w:space="0" w:color="auto"/>
          </w:divBdr>
        </w:div>
      </w:divsChild>
    </w:div>
    <w:div w:id="1525368242">
      <w:bodyDiv w:val="1"/>
      <w:marLeft w:val="0"/>
      <w:marRight w:val="0"/>
      <w:marTop w:val="0"/>
      <w:marBottom w:val="0"/>
      <w:divBdr>
        <w:top w:val="none" w:sz="0" w:space="0" w:color="auto"/>
        <w:left w:val="none" w:sz="0" w:space="0" w:color="auto"/>
        <w:bottom w:val="none" w:sz="0" w:space="0" w:color="auto"/>
        <w:right w:val="none" w:sz="0" w:space="0" w:color="auto"/>
      </w:divBdr>
      <w:divsChild>
        <w:div w:id="660692794">
          <w:marLeft w:val="1166"/>
          <w:marRight w:val="0"/>
          <w:marTop w:val="86"/>
          <w:marBottom w:val="0"/>
          <w:divBdr>
            <w:top w:val="none" w:sz="0" w:space="0" w:color="auto"/>
            <w:left w:val="none" w:sz="0" w:space="0" w:color="auto"/>
            <w:bottom w:val="none" w:sz="0" w:space="0" w:color="auto"/>
            <w:right w:val="none" w:sz="0" w:space="0" w:color="auto"/>
          </w:divBdr>
        </w:div>
        <w:div w:id="1869874088">
          <w:marLeft w:val="1800"/>
          <w:marRight w:val="0"/>
          <w:marTop w:val="77"/>
          <w:marBottom w:val="0"/>
          <w:divBdr>
            <w:top w:val="none" w:sz="0" w:space="0" w:color="auto"/>
            <w:left w:val="none" w:sz="0" w:space="0" w:color="auto"/>
            <w:bottom w:val="none" w:sz="0" w:space="0" w:color="auto"/>
            <w:right w:val="none" w:sz="0" w:space="0" w:color="auto"/>
          </w:divBdr>
        </w:div>
        <w:div w:id="164248284">
          <w:marLeft w:val="2520"/>
          <w:marRight w:val="0"/>
          <w:marTop w:val="67"/>
          <w:marBottom w:val="0"/>
          <w:divBdr>
            <w:top w:val="none" w:sz="0" w:space="0" w:color="auto"/>
            <w:left w:val="none" w:sz="0" w:space="0" w:color="auto"/>
            <w:bottom w:val="none" w:sz="0" w:space="0" w:color="auto"/>
            <w:right w:val="none" w:sz="0" w:space="0" w:color="auto"/>
          </w:divBdr>
        </w:div>
        <w:div w:id="1727412854">
          <w:marLeft w:val="2520"/>
          <w:marRight w:val="0"/>
          <w:marTop w:val="67"/>
          <w:marBottom w:val="0"/>
          <w:divBdr>
            <w:top w:val="none" w:sz="0" w:space="0" w:color="auto"/>
            <w:left w:val="none" w:sz="0" w:space="0" w:color="auto"/>
            <w:bottom w:val="none" w:sz="0" w:space="0" w:color="auto"/>
            <w:right w:val="none" w:sz="0" w:space="0" w:color="auto"/>
          </w:divBdr>
        </w:div>
        <w:div w:id="286857912">
          <w:marLeft w:val="1800"/>
          <w:marRight w:val="0"/>
          <w:marTop w:val="77"/>
          <w:marBottom w:val="0"/>
          <w:divBdr>
            <w:top w:val="none" w:sz="0" w:space="0" w:color="auto"/>
            <w:left w:val="none" w:sz="0" w:space="0" w:color="auto"/>
            <w:bottom w:val="none" w:sz="0" w:space="0" w:color="auto"/>
            <w:right w:val="none" w:sz="0" w:space="0" w:color="auto"/>
          </w:divBdr>
        </w:div>
        <w:div w:id="1353456145">
          <w:marLeft w:val="1800"/>
          <w:marRight w:val="0"/>
          <w:marTop w:val="77"/>
          <w:marBottom w:val="0"/>
          <w:divBdr>
            <w:top w:val="none" w:sz="0" w:space="0" w:color="auto"/>
            <w:left w:val="none" w:sz="0" w:space="0" w:color="auto"/>
            <w:bottom w:val="none" w:sz="0" w:space="0" w:color="auto"/>
            <w:right w:val="none" w:sz="0" w:space="0" w:color="auto"/>
          </w:divBdr>
        </w:div>
        <w:div w:id="1328628641">
          <w:marLeft w:val="1800"/>
          <w:marRight w:val="0"/>
          <w:marTop w:val="77"/>
          <w:marBottom w:val="0"/>
          <w:divBdr>
            <w:top w:val="none" w:sz="0" w:space="0" w:color="auto"/>
            <w:left w:val="none" w:sz="0" w:space="0" w:color="auto"/>
            <w:bottom w:val="none" w:sz="0" w:space="0" w:color="auto"/>
            <w:right w:val="none" w:sz="0" w:space="0" w:color="auto"/>
          </w:divBdr>
        </w:div>
        <w:div w:id="1247883933">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D:\RAN4\TSGRAN4_92bis\Docs\R4-1912905.zip"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D:\RAN4\TSGRAN4_92bis\Docs\R4-1913041.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3731</Characters>
  <Application>Microsoft Office Word</Application>
  <DocSecurity>0</DocSecurity>
  <Lines>31</Lines>
  <Paragraphs>8</Paragraphs>
  <ScaleCrop>false</ScaleCrop>
  <Company/>
  <LinksUpToDate>false</LinksUpToDate>
  <CharactersWithSpaces>4377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CATT;Yuexia song</dc:creator>
  <cp:lastModifiedBy>CATT</cp:lastModifiedBy>
  <cp:revision>2</cp:revision>
  <dcterms:created xsi:type="dcterms:W3CDTF">2019-11-08T10:57:00Z</dcterms:created>
  <dcterms:modified xsi:type="dcterms:W3CDTF">2019-11-08T10:57:00Z</dcterms:modified>
</cp:coreProperties>
</file>